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AC487" w14:textId="5080439D" w:rsidR="003566B0" w:rsidRDefault="00F867C7" w:rsidP="00425C92">
      <w:pPr>
        <w:spacing w:before="0" w:after="120"/>
        <w:ind w:firstLine="0"/>
        <w:rPr>
          <w:b/>
          <w:bCs/>
        </w:rPr>
      </w:pPr>
      <w:r w:rsidRPr="007B0E3B">
        <w:rPr>
          <w:noProof/>
        </w:rPr>
        <w:drawing>
          <wp:inline distT="0" distB="0" distL="0" distR="0" wp14:anchorId="2BD0E9D1" wp14:editId="0D28B13A">
            <wp:extent cx="1223064" cy="742950"/>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1228522" cy="746266"/>
                    </a:xfrm>
                    <a:prstGeom prst="rect">
                      <a:avLst/>
                    </a:prstGeom>
                  </pic:spPr>
                </pic:pic>
              </a:graphicData>
            </a:graphic>
          </wp:inline>
        </w:drawing>
      </w:r>
    </w:p>
    <w:p w14:paraId="434F0156" w14:textId="55F83618" w:rsidR="0088301E" w:rsidRDefault="0088301E" w:rsidP="0088301E">
      <w:pPr>
        <w:spacing w:before="0" w:after="120"/>
        <w:jc w:val="right"/>
      </w:pPr>
      <w:r w:rsidRPr="003566B0">
        <w:rPr>
          <w:b/>
          <w:bCs/>
        </w:rPr>
        <w:t>Meeting:</w:t>
      </w:r>
      <w:r w:rsidRPr="002C7104">
        <w:t xml:space="preserve"> </w:t>
      </w:r>
      <w:r w:rsidR="00A4471C">
        <w:t>Environment, Economy, Housing and Transport Board</w:t>
      </w:r>
    </w:p>
    <w:p w14:paraId="48F31F7A" w14:textId="2EE10457" w:rsidR="0088301E" w:rsidRPr="003566B0" w:rsidRDefault="0088301E" w:rsidP="0088301E">
      <w:pPr>
        <w:spacing w:before="0" w:after="120"/>
        <w:jc w:val="right"/>
        <w:rPr>
          <w:color w:val="FF0000"/>
        </w:rPr>
      </w:pPr>
      <w:r w:rsidRPr="003566B0">
        <w:rPr>
          <w:b/>
          <w:bCs/>
        </w:rPr>
        <w:t>Date:</w:t>
      </w:r>
      <w:r>
        <w:t xml:space="preserve"> </w:t>
      </w:r>
      <w:r w:rsidR="00C92AF7" w:rsidRPr="009F7E8D">
        <w:t>2</w:t>
      </w:r>
      <w:r w:rsidR="007B5704">
        <w:t>9</w:t>
      </w:r>
      <w:r w:rsidR="00C92AF7" w:rsidRPr="009F7E8D">
        <w:t xml:space="preserve"> September 2022</w:t>
      </w:r>
    </w:p>
    <w:p w14:paraId="75E4B33E" w14:textId="664C31B5" w:rsidR="002D013E" w:rsidRPr="003566B0" w:rsidRDefault="001067B7" w:rsidP="004748F8">
      <w:pPr>
        <w:pStyle w:val="Heading1"/>
      </w:pPr>
      <w:r>
        <w:t>Building Safety Update</w:t>
      </w:r>
      <w:r w:rsidR="0088301E">
        <w:t xml:space="preserve"> </w:t>
      </w:r>
    </w:p>
    <w:p w14:paraId="61BD5ACA" w14:textId="77777777" w:rsidR="00CA5846" w:rsidRPr="00FF5DFA" w:rsidRDefault="00B56823" w:rsidP="00AE33E9">
      <w:pPr>
        <w:pStyle w:val="Heading2"/>
      </w:pPr>
      <w:r w:rsidRPr="00FF5DFA">
        <w:t>Purpose of report</w:t>
      </w:r>
    </w:p>
    <w:p w14:paraId="3850EE98" w14:textId="79529EDD" w:rsidR="00B56823" w:rsidRDefault="00B56823" w:rsidP="00425C92">
      <w:pPr>
        <w:spacing w:before="0" w:after="120" w:line="276" w:lineRule="auto"/>
        <w:ind w:firstLine="0"/>
      </w:pPr>
      <w:r>
        <w:t xml:space="preserve">For </w:t>
      </w:r>
      <w:r w:rsidR="001E1A45">
        <w:t>noting.</w:t>
      </w:r>
    </w:p>
    <w:p w14:paraId="13DE16B0" w14:textId="77777777" w:rsidR="00C77025" w:rsidRDefault="00B56823" w:rsidP="00AE33E9">
      <w:pPr>
        <w:pStyle w:val="Heading2"/>
      </w:pPr>
      <w:r>
        <w:t>Summary</w:t>
      </w:r>
    </w:p>
    <w:p w14:paraId="4A190CC4" w14:textId="4904DA6A" w:rsidR="00B56823" w:rsidRPr="00395AD4" w:rsidRDefault="00BF76FB" w:rsidP="00233741">
      <w:pPr>
        <w:ind w:firstLine="0"/>
      </w:pPr>
      <w:r>
        <w:t>This report aims to update members on the LGA’s building safety-related work since the last meeting</w:t>
      </w:r>
      <w:r w:rsidR="0017450D">
        <w:t xml:space="preserve"> and suggest some areas to discuss with the H</w:t>
      </w:r>
      <w:r w:rsidR="001E5DF7">
        <w:t xml:space="preserve">ealth and Safety Executive (HSE). Tim Galloway, Director at HSE will </w:t>
      </w:r>
      <w:proofErr w:type="gramStart"/>
      <w:r w:rsidR="001E5DF7">
        <w:t>be in attendance at</w:t>
      </w:r>
      <w:proofErr w:type="gramEnd"/>
      <w:r w:rsidR="001E5DF7">
        <w:t xml:space="preserve"> the Board. </w:t>
      </w:r>
    </w:p>
    <w:p w14:paraId="6C19035B" w14:textId="77777777" w:rsidR="00987523" w:rsidRDefault="00987523" w:rsidP="00425C92">
      <w:pPr>
        <w:pStyle w:val="Heading3"/>
        <w:pBdr>
          <w:top w:val="single" w:sz="4" w:space="5" w:color="auto"/>
          <w:left w:val="single" w:sz="4" w:space="0" w:color="auto"/>
          <w:bottom w:val="single" w:sz="4" w:space="5" w:color="auto"/>
          <w:right w:val="single" w:sz="4" w:space="4" w:color="auto"/>
        </w:pBdr>
        <w:ind w:firstLine="0"/>
      </w:pPr>
      <w:r>
        <w:t>Recommendation/s</w:t>
      </w:r>
    </w:p>
    <w:p w14:paraId="040BEC48" w14:textId="392A0EAD" w:rsidR="00162B91" w:rsidRPr="00584BDE" w:rsidRDefault="00E74BD7" w:rsidP="00162B91">
      <w:pPr>
        <w:pBdr>
          <w:top w:val="single" w:sz="4" w:space="5" w:color="auto"/>
          <w:left w:val="single" w:sz="4" w:space="0" w:color="auto"/>
          <w:bottom w:val="single" w:sz="4" w:space="5" w:color="auto"/>
          <w:right w:val="single" w:sz="4" w:space="4" w:color="auto"/>
        </w:pBdr>
        <w:spacing w:after="160"/>
        <w:ind w:firstLine="0"/>
      </w:pPr>
      <w:r w:rsidRPr="00B84F31">
        <w:t>That</w:t>
      </w:r>
      <w:r>
        <w:t xml:space="preserve"> members note and comment on the LGA’s building safety related work.</w:t>
      </w:r>
    </w:p>
    <w:p w14:paraId="2BDA80C6" w14:textId="77777777" w:rsidR="001F77A5" w:rsidRDefault="001F77A5" w:rsidP="00AE33E9">
      <w:pPr>
        <w:pStyle w:val="Heading2"/>
      </w:pPr>
      <w:r>
        <w:t>Contact details</w:t>
      </w:r>
    </w:p>
    <w:p w14:paraId="788AFFB2" w14:textId="65DBF558" w:rsidR="00B56823" w:rsidRDefault="00B56823" w:rsidP="00425C92">
      <w:pPr>
        <w:spacing w:before="0" w:after="120"/>
        <w:ind w:firstLine="0"/>
      </w:pPr>
      <w:r>
        <w:t xml:space="preserve">Contact officer: </w:t>
      </w:r>
      <w:r w:rsidR="00E74BD7">
        <w:t>Charles Loft</w:t>
      </w:r>
    </w:p>
    <w:p w14:paraId="078052B8" w14:textId="349FD063" w:rsidR="00B56823" w:rsidRDefault="00B56823" w:rsidP="00425C92">
      <w:pPr>
        <w:spacing w:before="0" w:after="120"/>
        <w:ind w:firstLine="0"/>
      </w:pPr>
      <w:r>
        <w:t>Position:</w:t>
      </w:r>
      <w:r w:rsidR="00E74BD7">
        <w:t xml:space="preserve"> </w:t>
      </w:r>
      <w:r w:rsidR="00871D35">
        <w:t>Senior Advisor</w:t>
      </w:r>
    </w:p>
    <w:p w14:paraId="60F2047B" w14:textId="0B225756" w:rsidR="00B56823" w:rsidRDefault="00B56823" w:rsidP="00425C92">
      <w:pPr>
        <w:spacing w:before="0" w:after="120"/>
        <w:ind w:firstLine="0"/>
      </w:pPr>
      <w:r>
        <w:t xml:space="preserve">Phone no: </w:t>
      </w:r>
      <w:sdt>
        <w:sdtPr>
          <w:alias w:val="Phone no."/>
          <w:tag w:val="Contact officer"/>
          <w:id w:val="313611300"/>
          <w:placeholder>
            <w:docPart w:val="ECC0EC97B7964F49A1A8BC986BBB70E1"/>
          </w:placeholder>
          <w:text w:multiLine="1"/>
        </w:sdtPr>
        <w:sdtEndPr/>
        <w:sdtContent>
          <w:r w:rsidR="00871D35" w:rsidRPr="00C803F3">
            <w:t>020</w:t>
          </w:r>
          <w:r w:rsidR="00871D35">
            <w:t xml:space="preserve"> </w:t>
          </w:r>
          <w:r w:rsidR="00871D35" w:rsidRPr="00C803F3">
            <w:t>7</w:t>
          </w:r>
          <w:r w:rsidR="00871D35">
            <w:t>665 3874</w:t>
          </w:r>
        </w:sdtContent>
      </w:sdt>
    </w:p>
    <w:p w14:paraId="3FA2BFE5" w14:textId="7A4C55D6" w:rsidR="00B56823" w:rsidRDefault="00B56823" w:rsidP="00425C92">
      <w:pPr>
        <w:spacing w:before="0" w:after="120"/>
        <w:ind w:firstLine="0"/>
      </w:pPr>
      <w:r>
        <w:t>Email:</w:t>
      </w:r>
      <w:r>
        <w:tab/>
      </w:r>
      <w:hyperlink r:id="rId12" w:history="1">
        <w:r w:rsidR="00A4471C" w:rsidRPr="003D6F47">
          <w:rPr>
            <w:rStyle w:val="Hyperlink"/>
          </w:rPr>
          <w:t>Charles.Loft@local.gov.uk</w:t>
        </w:r>
      </w:hyperlink>
    </w:p>
    <w:p w14:paraId="0634A723" w14:textId="30437332" w:rsidR="002E3791" w:rsidRPr="008332C5" w:rsidRDefault="008332C5" w:rsidP="005F1E59">
      <w:pPr>
        <w:spacing w:after="0" w:line="240" w:lineRule="auto"/>
        <w:ind w:firstLine="0"/>
        <w:rPr>
          <w:color w:val="0000FF" w:themeColor="hyperlink"/>
          <w:u w:val="single"/>
        </w:rPr>
      </w:pPr>
      <w:r>
        <w:rPr>
          <w:rStyle w:val="Hyperlink"/>
        </w:rPr>
        <w:br w:type="page"/>
      </w:r>
    </w:p>
    <w:p w14:paraId="1F6D7ACC" w14:textId="6BBF3055" w:rsidR="00447DCB" w:rsidRDefault="003E4C84" w:rsidP="004748F8">
      <w:pPr>
        <w:pStyle w:val="Heading1"/>
      </w:pPr>
      <w:r>
        <w:lastRenderedPageBreak/>
        <w:t>Building Safety Update</w:t>
      </w:r>
    </w:p>
    <w:p w14:paraId="61A88C88" w14:textId="414F6F4C" w:rsidR="00E81AC5" w:rsidRDefault="00E81AC5" w:rsidP="00AE33E9">
      <w:pPr>
        <w:pStyle w:val="Heading2"/>
      </w:pPr>
      <w:r w:rsidRPr="00AE33E9">
        <w:t>Background</w:t>
      </w:r>
    </w:p>
    <w:p w14:paraId="45D5A854" w14:textId="6462EF0F" w:rsidR="007F359C" w:rsidRPr="002E1297" w:rsidRDefault="00FB7460" w:rsidP="00AA3011">
      <w:pPr>
        <w:pStyle w:val="PlainText"/>
        <w:numPr>
          <w:ilvl w:val="0"/>
          <w:numId w:val="10"/>
        </w:numPr>
        <w:rPr>
          <w:sz w:val="24"/>
          <w:szCs w:val="24"/>
        </w:rPr>
      </w:pPr>
      <w:r w:rsidRPr="002E1297">
        <w:rPr>
          <w:rStyle w:val="ReportTemplate"/>
          <w:rFonts w:cs="Arial"/>
          <w:sz w:val="24"/>
          <w:szCs w:val="24"/>
        </w:rPr>
        <w:t xml:space="preserve">Since </w:t>
      </w:r>
      <w:r w:rsidRPr="002E1297">
        <w:rPr>
          <w:rFonts w:cs="Arial"/>
          <w:sz w:val="24"/>
          <w:szCs w:val="24"/>
        </w:rPr>
        <w:t xml:space="preserve">the </w:t>
      </w:r>
      <w:r w:rsidRPr="002E1297">
        <w:rPr>
          <w:sz w:val="24"/>
          <w:szCs w:val="24"/>
        </w:rPr>
        <w:t>Board’s</w:t>
      </w:r>
      <w:r w:rsidRPr="002E1297">
        <w:rPr>
          <w:rFonts w:cs="Arial"/>
          <w:sz w:val="24"/>
          <w:szCs w:val="24"/>
        </w:rPr>
        <w:t xml:space="preserve"> last meeting,</w:t>
      </w:r>
      <w:r w:rsidR="00FD185F" w:rsidRPr="002E1297">
        <w:rPr>
          <w:rFonts w:cs="Arial"/>
          <w:sz w:val="24"/>
          <w:szCs w:val="24"/>
        </w:rPr>
        <w:t xml:space="preserve"> </w:t>
      </w:r>
      <w:r w:rsidR="00095E69" w:rsidRPr="002E1297">
        <w:rPr>
          <w:rFonts w:cs="Arial"/>
          <w:sz w:val="24"/>
          <w:szCs w:val="24"/>
        </w:rPr>
        <w:t xml:space="preserve">the LGA has continued to </w:t>
      </w:r>
      <w:r w:rsidR="00660F62" w:rsidRPr="002E1297">
        <w:rPr>
          <w:rFonts w:cs="Arial"/>
          <w:sz w:val="24"/>
          <w:szCs w:val="24"/>
        </w:rPr>
        <w:t>monitor the progress of the Building Safety Act</w:t>
      </w:r>
      <w:r w:rsidR="00C12225" w:rsidRPr="002E1297">
        <w:rPr>
          <w:rFonts w:cs="Arial"/>
          <w:sz w:val="24"/>
          <w:szCs w:val="24"/>
        </w:rPr>
        <w:t>’s implementation</w:t>
      </w:r>
      <w:r w:rsidR="00660F62" w:rsidRPr="002E1297">
        <w:rPr>
          <w:rFonts w:cs="Arial"/>
          <w:sz w:val="24"/>
          <w:szCs w:val="24"/>
        </w:rPr>
        <w:t xml:space="preserve"> </w:t>
      </w:r>
      <w:r w:rsidR="00DE034C" w:rsidRPr="002E1297">
        <w:rPr>
          <w:rFonts w:cs="Arial"/>
          <w:sz w:val="24"/>
          <w:szCs w:val="24"/>
        </w:rPr>
        <w:t xml:space="preserve">and </w:t>
      </w:r>
      <w:r w:rsidR="00B3287F" w:rsidRPr="002E1297">
        <w:rPr>
          <w:rFonts w:cs="Arial"/>
          <w:sz w:val="24"/>
          <w:szCs w:val="24"/>
        </w:rPr>
        <w:t xml:space="preserve">to </w:t>
      </w:r>
      <w:r w:rsidR="00DE034C" w:rsidRPr="002E1297">
        <w:rPr>
          <w:rFonts w:cs="Arial"/>
          <w:sz w:val="24"/>
          <w:szCs w:val="24"/>
        </w:rPr>
        <w:t xml:space="preserve">plan </w:t>
      </w:r>
      <w:r w:rsidR="00580817" w:rsidRPr="002E1297">
        <w:rPr>
          <w:rFonts w:cs="Arial"/>
          <w:sz w:val="24"/>
          <w:szCs w:val="24"/>
        </w:rPr>
        <w:t xml:space="preserve">related </w:t>
      </w:r>
      <w:r w:rsidR="00DE034C" w:rsidRPr="002E1297">
        <w:rPr>
          <w:rFonts w:cs="Arial"/>
          <w:sz w:val="24"/>
          <w:szCs w:val="24"/>
        </w:rPr>
        <w:t>improvement work</w:t>
      </w:r>
      <w:r w:rsidR="00703FE5" w:rsidRPr="002E1297">
        <w:rPr>
          <w:rFonts w:cs="Arial"/>
          <w:sz w:val="24"/>
          <w:szCs w:val="24"/>
        </w:rPr>
        <w:t xml:space="preserve">. </w:t>
      </w:r>
      <w:r w:rsidR="00E67435" w:rsidRPr="002E1297">
        <w:rPr>
          <w:rFonts w:cs="Arial"/>
          <w:sz w:val="24"/>
          <w:szCs w:val="24"/>
        </w:rPr>
        <w:t>W</w:t>
      </w:r>
      <w:r w:rsidR="00E60809" w:rsidRPr="002E1297">
        <w:rPr>
          <w:rFonts w:cs="Arial"/>
          <w:sz w:val="24"/>
          <w:szCs w:val="24"/>
        </w:rPr>
        <w:t xml:space="preserve">e </w:t>
      </w:r>
      <w:r w:rsidR="00991752" w:rsidRPr="002E1297">
        <w:rPr>
          <w:rFonts w:cs="Arial"/>
          <w:sz w:val="24"/>
          <w:szCs w:val="24"/>
        </w:rPr>
        <w:t xml:space="preserve">have responded to the </w:t>
      </w:r>
      <w:hyperlink r:id="rId13" w:history="1">
        <w:r w:rsidR="002E1297" w:rsidRPr="002E1297">
          <w:rPr>
            <w:rStyle w:val="Hyperlink"/>
            <w:sz w:val="24"/>
            <w:szCs w:val="24"/>
          </w:rPr>
          <w:t>Emergency Evacuation Information Sharing (EEIS)</w:t>
        </w:r>
        <w:r w:rsidR="00991752" w:rsidRPr="002E1297">
          <w:rPr>
            <w:rStyle w:val="Hyperlink"/>
            <w:rFonts w:cs="Arial"/>
            <w:sz w:val="24"/>
            <w:szCs w:val="24"/>
          </w:rPr>
          <w:t xml:space="preserve"> Consultation</w:t>
        </w:r>
      </w:hyperlink>
      <w:r w:rsidR="00991752" w:rsidRPr="002E1297">
        <w:rPr>
          <w:rFonts w:cs="Arial"/>
          <w:sz w:val="24"/>
          <w:szCs w:val="24"/>
        </w:rPr>
        <w:t xml:space="preserve"> and </w:t>
      </w:r>
      <w:r w:rsidR="00C00EA4" w:rsidRPr="002E1297">
        <w:rPr>
          <w:rFonts w:cs="Arial"/>
          <w:sz w:val="24"/>
          <w:szCs w:val="24"/>
        </w:rPr>
        <w:t>continued to support remediation</w:t>
      </w:r>
      <w:r w:rsidR="00AA1AE7" w:rsidRPr="002E1297">
        <w:rPr>
          <w:rFonts w:cs="Arial"/>
          <w:sz w:val="24"/>
          <w:szCs w:val="24"/>
        </w:rPr>
        <w:t>.</w:t>
      </w:r>
    </w:p>
    <w:p w14:paraId="3CF1E474" w14:textId="70F78B0B" w:rsidR="007175EF" w:rsidRDefault="007175EF" w:rsidP="004748F8">
      <w:pPr>
        <w:pStyle w:val="Heading2"/>
      </w:pPr>
      <w:r>
        <w:t>Fire Safety Act</w:t>
      </w:r>
      <w:r w:rsidR="00B64387">
        <w:t xml:space="preserve"> </w:t>
      </w:r>
    </w:p>
    <w:p w14:paraId="58FC9A62" w14:textId="4D8FD8D2" w:rsidR="002E7CE0" w:rsidRPr="00C67855" w:rsidRDefault="002E7CE0" w:rsidP="002E7CE0">
      <w:pPr>
        <w:pStyle w:val="ListParagraph"/>
        <w:numPr>
          <w:ilvl w:val="0"/>
          <w:numId w:val="10"/>
        </w:numPr>
        <w:rPr>
          <w:rFonts w:cs="Arial"/>
        </w:rPr>
      </w:pPr>
      <w:r>
        <w:rPr>
          <w:rFonts w:eastAsia="Times New Roman" w:cs="Arial"/>
        </w:rPr>
        <w:t>The LGA and N</w:t>
      </w:r>
      <w:r w:rsidR="002E1297">
        <w:rPr>
          <w:rFonts w:eastAsia="Times New Roman" w:cs="Arial"/>
        </w:rPr>
        <w:t>ational Fire Chief Council (N</w:t>
      </w:r>
      <w:r>
        <w:rPr>
          <w:rFonts w:eastAsia="Times New Roman" w:cs="Arial"/>
        </w:rPr>
        <w:t>FCC</w:t>
      </w:r>
      <w:r w:rsidR="002E1297">
        <w:rPr>
          <w:rFonts w:eastAsia="Times New Roman" w:cs="Arial"/>
        </w:rPr>
        <w:t>)</w:t>
      </w:r>
      <w:r>
        <w:rPr>
          <w:rFonts w:eastAsia="Times New Roman" w:cs="Arial"/>
        </w:rPr>
        <w:t xml:space="preserve"> are members of a group established by the Home Office to monitor the impact of the Fire Safety Act. </w:t>
      </w:r>
      <w:r w:rsidR="00DC5F36">
        <w:rPr>
          <w:rFonts w:eastAsia="Times New Roman" w:cs="Arial"/>
        </w:rPr>
        <w:t>Th</w:t>
      </w:r>
      <w:r w:rsidR="00A01D97">
        <w:rPr>
          <w:rFonts w:eastAsia="Times New Roman" w:cs="Arial"/>
        </w:rPr>
        <w:t>e</w:t>
      </w:r>
      <w:r w:rsidR="00DC5F36">
        <w:rPr>
          <w:rFonts w:eastAsia="Times New Roman" w:cs="Arial"/>
        </w:rPr>
        <w:t xml:space="preserve"> </w:t>
      </w:r>
      <w:r w:rsidR="00A01D97">
        <w:rPr>
          <w:rFonts w:eastAsia="Times New Roman" w:cs="Arial"/>
        </w:rPr>
        <w:t>major</w:t>
      </w:r>
      <w:r w:rsidR="00DC5F36">
        <w:rPr>
          <w:rFonts w:eastAsia="Times New Roman" w:cs="Arial"/>
        </w:rPr>
        <w:t xml:space="preserve"> requirement arising at present is to include external </w:t>
      </w:r>
      <w:r w:rsidR="00A01D97">
        <w:rPr>
          <w:rFonts w:eastAsia="Times New Roman" w:cs="Arial"/>
        </w:rPr>
        <w:t>wall</w:t>
      </w:r>
      <w:r w:rsidR="00DC5F36">
        <w:rPr>
          <w:rFonts w:eastAsia="Times New Roman" w:cs="Arial"/>
        </w:rPr>
        <w:t xml:space="preserve"> systems and </w:t>
      </w:r>
      <w:r w:rsidR="00A01D97">
        <w:rPr>
          <w:rFonts w:eastAsia="Times New Roman" w:cs="Arial"/>
        </w:rPr>
        <w:t>fire</w:t>
      </w:r>
      <w:r w:rsidR="00DC5F36">
        <w:rPr>
          <w:rFonts w:eastAsia="Times New Roman" w:cs="Arial"/>
        </w:rPr>
        <w:t xml:space="preserve"> doors in fire risk assessments</w:t>
      </w:r>
      <w:r w:rsidR="002E1297">
        <w:rPr>
          <w:rFonts w:eastAsia="Times New Roman" w:cs="Arial"/>
        </w:rPr>
        <w:t xml:space="preserve"> (FRAs)</w:t>
      </w:r>
      <w:r w:rsidR="00DC5F36">
        <w:rPr>
          <w:rFonts w:eastAsia="Times New Roman" w:cs="Arial"/>
        </w:rPr>
        <w:t>. The</w:t>
      </w:r>
      <w:r w:rsidR="00A01D97">
        <w:rPr>
          <w:rFonts w:eastAsia="Times New Roman" w:cs="Arial"/>
        </w:rPr>
        <w:t xml:space="preserve"> </w:t>
      </w:r>
      <w:hyperlink r:id="rId14" w:history="1">
        <w:r w:rsidR="00DC5F36" w:rsidRPr="00D91EAA">
          <w:rPr>
            <w:rStyle w:val="Hyperlink"/>
            <w:rFonts w:eastAsia="Times New Roman" w:cs="Arial"/>
          </w:rPr>
          <w:t>FRA prioritisation tool</w:t>
        </w:r>
      </w:hyperlink>
      <w:r w:rsidR="00DC5F36">
        <w:rPr>
          <w:rFonts w:eastAsia="Times New Roman" w:cs="Arial"/>
        </w:rPr>
        <w:t xml:space="preserve"> will help landlords </w:t>
      </w:r>
      <w:r w:rsidR="00A01D97">
        <w:rPr>
          <w:rFonts w:eastAsia="Times New Roman" w:cs="Arial"/>
        </w:rPr>
        <w:t>prioritise the order in which they apply this requirement to their stock.</w:t>
      </w:r>
      <w:r w:rsidR="00A01D97" w:rsidRPr="00A01D97">
        <w:rPr>
          <w:rFonts w:eastAsia="Times New Roman" w:cs="Arial"/>
        </w:rPr>
        <w:t xml:space="preserve"> </w:t>
      </w:r>
      <w:r w:rsidR="00A01D97">
        <w:rPr>
          <w:rFonts w:eastAsia="Times New Roman" w:cs="Arial"/>
        </w:rPr>
        <w:t>Officers welcome any update on councils’ experience.</w:t>
      </w:r>
    </w:p>
    <w:p w14:paraId="7E5F64B4" w14:textId="36283816" w:rsidR="00C67855" w:rsidRPr="002E7CE0" w:rsidRDefault="00C67855" w:rsidP="002E7CE0">
      <w:pPr>
        <w:pStyle w:val="ListParagraph"/>
        <w:numPr>
          <w:ilvl w:val="0"/>
          <w:numId w:val="10"/>
        </w:numPr>
        <w:rPr>
          <w:rFonts w:cs="Arial"/>
        </w:rPr>
      </w:pPr>
      <w:r>
        <w:rPr>
          <w:rFonts w:eastAsia="Times New Roman" w:cs="Arial"/>
        </w:rPr>
        <w:t>The</w:t>
      </w:r>
      <w:r w:rsidR="002C3260">
        <w:rPr>
          <w:rFonts w:eastAsia="Times New Roman" w:cs="Arial"/>
        </w:rPr>
        <w:t xml:space="preserve"> </w:t>
      </w:r>
      <w:hyperlink r:id="rId15" w:history="1">
        <w:r w:rsidR="002C3260" w:rsidRPr="002C3260">
          <w:rPr>
            <w:rStyle w:val="Hyperlink"/>
            <w:rFonts w:eastAsia="Times New Roman" w:cs="Arial"/>
          </w:rPr>
          <w:t>regulations</w:t>
        </w:r>
      </w:hyperlink>
      <w:r>
        <w:rPr>
          <w:rFonts w:eastAsia="Times New Roman" w:cs="Arial"/>
        </w:rPr>
        <w:t xml:space="preserve"> implementing the Grenfell Tower Inquiry’s Phase One recommendations </w:t>
      </w:r>
      <w:proofErr w:type="gramStart"/>
      <w:r>
        <w:rPr>
          <w:rFonts w:eastAsia="Times New Roman" w:cs="Arial"/>
        </w:rPr>
        <w:t xml:space="preserve">are </w:t>
      </w:r>
      <w:r w:rsidR="00344859">
        <w:rPr>
          <w:rFonts w:eastAsia="Times New Roman" w:cs="Arial"/>
        </w:rPr>
        <w:t xml:space="preserve"> coming</w:t>
      </w:r>
      <w:proofErr w:type="gramEnd"/>
      <w:r w:rsidR="00344859">
        <w:rPr>
          <w:rFonts w:eastAsia="Times New Roman" w:cs="Arial"/>
        </w:rPr>
        <w:t xml:space="preserve"> into force in January</w:t>
      </w:r>
    </w:p>
    <w:p w14:paraId="523411D4" w14:textId="60FCEEFC" w:rsidR="0036451F" w:rsidRDefault="00B64387" w:rsidP="004748F8">
      <w:pPr>
        <w:pStyle w:val="Heading2"/>
      </w:pPr>
      <w:r>
        <w:t xml:space="preserve">Joint </w:t>
      </w:r>
      <w:r w:rsidR="0036451F">
        <w:t>Inspection</w:t>
      </w:r>
      <w:r>
        <w:t xml:space="preserve"> Team</w:t>
      </w:r>
      <w:r w:rsidR="002E1297">
        <w:t xml:space="preserve"> (JIT)</w:t>
      </w:r>
    </w:p>
    <w:p w14:paraId="7BA51276" w14:textId="6AEBB8AE" w:rsidR="003C638C" w:rsidRPr="00D61D76" w:rsidRDefault="0036451F" w:rsidP="000E5877">
      <w:pPr>
        <w:pStyle w:val="ListParagraph"/>
        <w:numPr>
          <w:ilvl w:val="0"/>
          <w:numId w:val="10"/>
        </w:numPr>
        <w:rPr>
          <w:rFonts w:cs="Arial"/>
        </w:rPr>
      </w:pPr>
      <w:r w:rsidRPr="00D61D76">
        <w:rPr>
          <w:rFonts w:cs="Arial"/>
        </w:rPr>
        <w:t>The JIT is expanding to three teams until at least March 2024 and members are encouraged to consider whether any buildings</w:t>
      </w:r>
      <w:r w:rsidR="00407E96" w:rsidRPr="00D61D76">
        <w:rPr>
          <w:rFonts w:cs="Arial"/>
        </w:rPr>
        <w:t xml:space="preserve"> </w:t>
      </w:r>
      <w:r w:rsidRPr="00D61D76">
        <w:rPr>
          <w:rFonts w:cs="Arial"/>
        </w:rPr>
        <w:t>in their area might benefit from a JIT inspection.</w:t>
      </w:r>
      <w:r w:rsidR="00407E96" w:rsidRPr="00D61D76">
        <w:rPr>
          <w:rFonts w:cs="Arial"/>
        </w:rPr>
        <w:t xml:space="preserve"> </w:t>
      </w:r>
      <w:r w:rsidR="003C638C" w:rsidRPr="00D61D76">
        <w:rPr>
          <w:rFonts w:cs="Arial"/>
        </w:rPr>
        <w:t xml:space="preserve">Contact </w:t>
      </w:r>
      <w:hyperlink r:id="rId16" w:history="1">
        <w:r w:rsidR="003C638C" w:rsidRPr="00D61D76">
          <w:rPr>
            <w:rStyle w:val="Hyperlink"/>
            <w:rFonts w:cs="Arial"/>
          </w:rPr>
          <w:t>Brian.Castle@local.gov.uk</w:t>
        </w:r>
      </w:hyperlink>
      <w:r w:rsidR="00D61D76" w:rsidRPr="00D61D76">
        <w:rPr>
          <w:rFonts w:cs="Arial"/>
        </w:rPr>
        <w:t xml:space="preserve"> </w:t>
      </w:r>
      <w:r w:rsidR="00D61D76">
        <w:rPr>
          <w:rFonts w:cs="Arial"/>
        </w:rPr>
        <w:t>w</w:t>
      </w:r>
      <w:r w:rsidR="003C638C" w:rsidRPr="00D61D76">
        <w:rPr>
          <w:rFonts w:cs="Arial"/>
        </w:rPr>
        <w:t>ith any suggestions</w:t>
      </w:r>
      <w:r w:rsidR="00D61D76">
        <w:rPr>
          <w:rFonts w:cs="Arial"/>
        </w:rPr>
        <w:t xml:space="preserve"> or </w:t>
      </w:r>
      <w:r w:rsidR="003C638C" w:rsidRPr="00D61D76">
        <w:rPr>
          <w:rFonts w:cs="Arial"/>
        </w:rPr>
        <w:t>enquiries</w:t>
      </w:r>
      <w:r w:rsidR="004E0AB1">
        <w:rPr>
          <w:rFonts w:cs="Arial"/>
        </w:rPr>
        <w:t>.</w:t>
      </w:r>
    </w:p>
    <w:p w14:paraId="752594D4" w14:textId="6B5156C8" w:rsidR="004748F8" w:rsidRDefault="00F517A9" w:rsidP="004748F8">
      <w:pPr>
        <w:pStyle w:val="Heading2"/>
      </w:pPr>
      <w:r>
        <w:t>Building Safety Act</w:t>
      </w:r>
    </w:p>
    <w:p w14:paraId="6308399F" w14:textId="52E0C763" w:rsidR="004748F8" w:rsidRPr="00802786" w:rsidRDefault="000523E2" w:rsidP="00DA4849">
      <w:pPr>
        <w:pStyle w:val="ListParagraph"/>
        <w:numPr>
          <w:ilvl w:val="0"/>
          <w:numId w:val="10"/>
        </w:numPr>
      </w:pPr>
      <w:r>
        <w:t>On 28</w:t>
      </w:r>
      <w:r w:rsidRPr="000523E2">
        <w:rPr>
          <w:vertAlign w:val="superscript"/>
        </w:rPr>
        <w:t>th</w:t>
      </w:r>
      <w:r>
        <w:t xml:space="preserve"> June 2022, </w:t>
      </w:r>
      <w:r>
        <w:rPr>
          <w:rFonts w:cs="Arial"/>
          <w:lang w:eastAsia="en-GB"/>
        </w:rPr>
        <w:t>new leaseholder protections in the Building Safety Act came into effect meaning building owners and landlords are now responsible for making buildings safe and the first port of call to fund any necessary repairs. It is illegal for costs of cladding repairs and those beyond the leaseholder caps for non-cladding defects to be passed to qualifying leaseholders.</w:t>
      </w:r>
    </w:p>
    <w:p w14:paraId="1C741038" w14:textId="2A1E0AC7" w:rsidR="00802786" w:rsidRPr="002E1297" w:rsidRDefault="00802786" w:rsidP="00802786">
      <w:pPr>
        <w:numPr>
          <w:ilvl w:val="0"/>
          <w:numId w:val="10"/>
        </w:numPr>
        <w:spacing w:before="0" w:after="0" w:line="240" w:lineRule="auto"/>
        <w:rPr>
          <w:rStyle w:val="Hyperlink"/>
          <w:rFonts w:eastAsia="Times New Roman" w:cs="Arial"/>
          <w:color w:val="auto"/>
          <w:u w:val="none"/>
          <w:lang w:eastAsia="en-GB"/>
        </w:rPr>
      </w:pPr>
      <w:r>
        <w:rPr>
          <w:rFonts w:eastAsia="Times New Roman" w:cs="Arial"/>
          <w:lang w:eastAsia="en-GB"/>
        </w:rPr>
        <w:t xml:space="preserve">The explanatory notes to the Building Safety Act are here: </w:t>
      </w:r>
      <w:hyperlink r:id="rId17" w:history="1">
        <w:r>
          <w:rPr>
            <w:rStyle w:val="Hyperlink"/>
            <w:rFonts w:eastAsia="Times New Roman" w:cs="Arial"/>
            <w:lang w:eastAsia="en-GB"/>
          </w:rPr>
          <w:t>https://www.legislation.gov.uk/ukpga/2022/30/pdfs/ukpgaen_20220030_en.pdf</w:t>
        </w:r>
      </w:hyperlink>
      <w:r>
        <w:rPr>
          <w:rFonts w:eastAsia="Times New Roman" w:cs="Arial"/>
          <w:lang w:eastAsia="en-GB"/>
        </w:rPr>
        <w:t>; the leaseholder protections are sections 116-125 and Schedule 8.</w:t>
      </w:r>
      <w:r w:rsidR="00A94DC7">
        <w:rPr>
          <w:rFonts w:eastAsia="Times New Roman" w:cs="Arial"/>
          <w:lang w:eastAsia="en-GB"/>
        </w:rPr>
        <w:t xml:space="preserve"> </w:t>
      </w:r>
      <w:r>
        <w:rPr>
          <w:rFonts w:eastAsia="Times New Roman" w:cs="Arial"/>
          <w:lang w:eastAsia="en-GB"/>
        </w:rPr>
        <w:t xml:space="preserve">New Government guidance on the leaseholder protections </w:t>
      </w:r>
      <w:r w:rsidR="00A94DC7">
        <w:rPr>
          <w:rFonts w:eastAsia="Times New Roman" w:cs="Arial"/>
          <w:lang w:eastAsia="en-GB"/>
        </w:rPr>
        <w:t>can be found</w:t>
      </w:r>
      <w:r>
        <w:rPr>
          <w:rFonts w:eastAsia="Times New Roman" w:cs="Arial"/>
          <w:lang w:eastAsia="en-GB"/>
        </w:rPr>
        <w:t xml:space="preserve"> here: </w:t>
      </w:r>
      <w:hyperlink r:id="rId18" w:history="1">
        <w:r>
          <w:rPr>
            <w:rStyle w:val="Hyperlink"/>
            <w:rFonts w:eastAsia="Times New Roman" w:cs="Arial"/>
            <w:lang w:eastAsia="en-GB"/>
          </w:rPr>
          <w:t>https://www.gov.uk/guidance/building-safety-leaseholder-protections-guidance-for-leaseholders</w:t>
        </w:r>
      </w:hyperlink>
      <w:r w:rsidR="00D61D76">
        <w:rPr>
          <w:rStyle w:val="Hyperlink"/>
          <w:rFonts w:eastAsia="Times New Roman" w:cs="Arial"/>
          <w:lang w:eastAsia="en-GB"/>
        </w:rPr>
        <w:t>.</w:t>
      </w:r>
    </w:p>
    <w:p w14:paraId="5C07D265" w14:textId="77777777" w:rsidR="002E1297" w:rsidRPr="002E1297" w:rsidRDefault="002E1297" w:rsidP="002E1297">
      <w:pPr>
        <w:spacing w:before="0" w:after="0" w:line="240" w:lineRule="auto"/>
        <w:ind w:left="454" w:firstLine="0"/>
        <w:rPr>
          <w:rStyle w:val="Hyperlink"/>
          <w:rFonts w:cs="Arial"/>
          <w:color w:val="auto"/>
          <w:u w:val="none"/>
          <w:lang w:eastAsia="en-GB"/>
        </w:rPr>
      </w:pPr>
    </w:p>
    <w:p w14:paraId="04431DD4" w14:textId="500E9F73" w:rsidR="002E1297" w:rsidRPr="002E1297" w:rsidRDefault="002E1297" w:rsidP="002E1297">
      <w:pPr>
        <w:numPr>
          <w:ilvl w:val="0"/>
          <w:numId w:val="10"/>
        </w:numPr>
        <w:spacing w:before="0" w:after="0" w:line="240" w:lineRule="auto"/>
        <w:rPr>
          <w:rStyle w:val="Hyperlink"/>
          <w:rFonts w:cs="Arial"/>
          <w:color w:val="auto"/>
          <w:u w:val="none"/>
          <w:lang w:eastAsia="en-GB"/>
        </w:rPr>
      </w:pPr>
      <w:r w:rsidRPr="002E1297">
        <w:rPr>
          <w:rStyle w:val="Hyperlink"/>
          <w:rFonts w:cs="Arial"/>
          <w:color w:val="auto"/>
          <w:u w:val="none"/>
          <w:lang w:eastAsia="en-GB"/>
        </w:rPr>
        <w:t xml:space="preserve">On 22 September the new DLUHC Secretary of State, Simon Clark, set out his intentions regarding leaseholder costs in a </w:t>
      </w:r>
      <w:hyperlink r:id="rId19" w:history="1">
        <w:r w:rsidRPr="002E1297">
          <w:rPr>
            <w:rStyle w:val="Hyperlink"/>
            <w:rFonts w:cs="Arial"/>
            <w:lang w:eastAsia="en-GB"/>
          </w:rPr>
          <w:t>Daily T</w:t>
        </w:r>
        <w:r w:rsidRPr="002E1297">
          <w:rPr>
            <w:rStyle w:val="Hyperlink"/>
            <w:rFonts w:eastAsia="Times New Roman" w:cs="Arial"/>
            <w:lang w:eastAsia="en-GB"/>
          </w:rPr>
          <w:t>elegraph op-ed piece reproduced on the DLUHC website</w:t>
        </w:r>
      </w:hyperlink>
      <w:r w:rsidRPr="002E1297">
        <w:rPr>
          <w:rStyle w:val="Hyperlink"/>
          <w:rFonts w:cs="Arial"/>
          <w:color w:val="auto"/>
          <w:u w:val="none"/>
          <w:lang w:eastAsia="en-GB"/>
        </w:rPr>
        <w:t>. Key points in the piece are:</w:t>
      </w:r>
    </w:p>
    <w:p w14:paraId="1DDC07B6" w14:textId="77777777" w:rsidR="002E1297" w:rsidRPr="002E1297" w:rsidRDefault="002E1297" w:rsidP="002E1297">
      <w:pPr>
        <w:spacing w:after="0" w:line="240" w:lineRule="auto"/>
        <w:ind w:left="360" w:firstLine="0"/>
        <w:rPr>
          <w:rStyle w:val="Hyperlink"/>
          <w:rFonts w:cs="Arial"/>
          <w:color w:val="auto"/>
          <w:lang w:eastAsia="en-GB"/>
        </w:rPr>
      </w:pPr>
    </w:p>
    <w:p w14:paraId="1D20A5B7" w14:textId="77777777" w:rsidR="002E1297" w:rsidRPr="002E1297" w:rsidRDefault="002E1297" w:rsidP="002E1297">
      <w:pPr>
        <w:pStyle w:val="ListParagraph"/>
        <w:numPr>
          <w:ilvl w:val="1"/>
          <w:numId w:val="10"/>
        </w:numPr>
        <w:shd w:val="clear" w:color="auto" w:fill="FFFFFF"/>
        <w:spacing w:after="120" w:line="240" w:lineRule="auto"/>
        <w:rPr>
          <w:rFonts w:eastAsia="Times New Roman" w:cs="Arial"/>
          <w:color w:val="0B0C0C"/>
          <w:lang w:eastAsia="en-GB"/>
        </w:rPr>
      </w:pPr>
      <w:r w:rsidRPr="002E1297">
        <w:rPr>
          <w:rFonts w:eastAsia="Times New Roman" w:cs="Arial"/>
          <w:color w:val="0B0C0C"/>
          <w:lang w:eastAsia="en-GB"/>
        </w:rPr>
        <w:t>49 of the largest housebuilders have now signed a public pledge to fix unsafe buildings that they developed or refurbished.  These pledges will shortly be turned into legally binding contracts.</w:t>
      </w:r>
    </w:p>
    <w:p w14:paraId="088213BB" w14:textId="77777777" w:rsidR="002E1297" w:rsidRPr="002E1297" w:rsidRDefault="002E1297" w:rsidP="002E1297">
      <w:pPr>
        <w:pStyle w:val="ListParagraph"/>
        <w:numPr>
          <w:ilvl w:val="1"/>
          <w:numId w:val="10"/>
        </w:numPr>
        <w:shd w:val="clear" w:color="auto" w:fill="FFFFFF"/>
        <w:spacing w:after="120" w:line="240" w:lineRule="auto"/>
        <w:rPr>
          <w:rFonts w:eastAsia="Times New Roman" w:cs="Arial"/>
          <w:color w:val="0B0C0C"/>
          <w:lang w:eastAsia="en-GB"/>
        </w:rPr>
      </w:pPr>
      <w:r w:rsidRPr="002E1297">
        <w:rPr>
          <w:rFonts w:eastAsia="Times New Roman" w:cs="Arial"/>
          <w:color w:val="0B0C0C"/>
          <w:lang w:eastAsia="en-GB"/>
        </w:rPr>
        <w:t xml:space="preserve">Any housebuilders that fail to act responsibly may be blocked from commencing developments and from being granted building control sign-off for their buildings. </w:t>
      </w:r>
    </w:p>
    <w:p w14:paraId="013BB3E5" w14:textId="77777777" w:rsidR="002E1297" w:rsidRPr="002E1297" w:rsidRDefault="002E1297" w:rsidP="002E1297">
      <w:pPr>
        <w:pStyle w:val="ListParagraph"/>
        <w:numPr>
          <w:ilvl w:val="1"/>
          <w:numId w:val="10"/>
        </w:numPr>
        <w:shd w:val="clear" w:color="auto" w:fill="FFFFFF"/>
        <w:spacing w:after="120" w:line="240" w:lineRule="auto"/>
        <w:rPr>
          <w:rFonts w:eastAsia="Times New Roman" w:cs="Arial"/>
          <w:color w:val="0000FF" w:themeColor="hyperlink"/>
          <w:u w:val="single"/>
          <w:lang w:eastAsia="en-GB"/>
        </w:rPr>
      </w:pPr>
      <w:r w:rsidRPr="002E1297">
        <w:rPr>
          <w:rFonts w:eastAsia="Times New Roman" w:cs="Arial"/>
          <w:color w:val="0B0C0C"/>
          <w:lang w:eastAsia="en-GB"/>
        </w:rPr>
        <w:t xml:space="preserve">DLUHC’s Recovery Strategy Unit will be launching legal action against freeholders who are not coming forward and accepting government money to make buildings safe ‘very soon’. </w:t>
      </w:r>
    </w:p>
    <w:p w14:paraId="223EEC04" w14:textId="7E1474EB" w:rsidR="00D61D76" w:rsidRPr="008D3CA9" w:rsidRDefault="00D61D76" w:rsidP="00D61D76">
      <w:pPr>
        <w:pStyle w:val="ListParagraph"/>
        <w:numPr>
          <w:ilvl w:val="0"/>
          <w:numId w:val="10"/>
        </w:numPr>
        <w:rPr>
          <w:rFonts w:cs="Arial"/>
        </w:rPr>
      </w:pPr>
      <w:r>
        <w:rPr>
          <w:rFonts w:eastAsia="Times New Roman" w:cs="Arial"/>
        </w:rPr>
        <w:t xml:space="preserve">There is currently a </w:t>
      </w:r>
      <w:hyperlink r:id="rId20" w:history="1">
        <w:r w:rsidRPr="00AC4114">
          <w:rPr>
            <w:rStyle w:val="Hyperlink"/>
            <w:rFonts w:eastAsia="Times New Roman" w:cs="Arial"/>
          </w:rPr>
          <w:t>plethora of consultations</w:t>
        </w:r>
      </w:hyperlink>
      <w:r>
        <w:rPr>
          <w:rFonts w:eastAsia="Times New Roman" w:cs="Arial"/>
        </w:rPr>
        <w:t xml:space="preserve"> around the new building safety regime. Some aspects of this apply to </w:t>
      </w:r>
      <w:r>
        <w:rPr>
          <w:rFonts w:eastAsia="Times New Roman" w:cs="Arial"/>
          <w:b/>
          <w:bCs/>
        </w:rPr>
        <w:t>all</w:t>
      </w:r>
      <w:r>
        <w:rPr>
          <w:rFonts w:eastAsia="Times New Roman" w:cs="Arial"/>
        </w:rPr>
        <w:t xml:space="preserve"> building control – not just H</w:t>
      </w:r>
      <w:r w:rsidR="002E1297">
        <w:rPr>
          <w:rFonts w:eastAsia="Times New Roman" w:cs="Arial"/>
        </w:rPr>
        <w:t>igher Risk Buildings (defined as residential buildings over 18m, HRRBs)</w:t>
      </w:r>
      <w:r>
        <w:rPr>
          <w:rFonts w:eastAsia="Times New Roman" w:cs="Arial"/>
        </w:rPr>
        <w:t xml:space="preserve"> – which increases the risk that changes to building control have the potential to slow approvals and impose burdens on councils as regulators. The LGA will </w:t>
      </w:r>
      <w:r w:rsidRPr="008D3CA9">
        <w:rPr>
          <w:rFonts w:eastAsia="Times New Roman" w:cs="Arial"/>
        </w:rPr>
        <w:t>endeavour to respond to all of these on behalf of councils and would value member input.</w:t>
      </w:r>
    </w:p>
    <w:p w14:paraId="4177681E" w14:textId="3EFD151D" w:rsidR="00BF5C44" w:rsidRPr="008D3CA9" w:rsidRDefault="00886BCC" w:rsidP="00BA6245">
      <w:pPr>
        <w:numPr>
          <w:ilvl w:val="0"/>
          <w:numId w:val="10"/>
        </w:numPr>
        <w:spacing w:before="0" w:after="0" w:line="240" w:lineRule="auto"/>
        <w:rPr>
          <w:rFonts w:eastAsia="Times New Roman" w:cs="Arial"/>
          <w:lang w:eastAsia="en-GB"/>
        </w:rPr>
      </w:pPr>
      <w:r w:rsidRPr="008D3CA9">
        <w:rPr>
          <w:rFonts w:eastAsia="Times New Roman" w:cs="Arial"/>
          <w:lang w:eastAsia="en-GB"/>
        </w:rPr>
        <w:t xml:space="preserve">The </w:t>
      </w:r>
      <w:r w:rsidR="0008464E" w:rsidRPr="008D3CA9">
        <w:rPr>
          <w:rFonts w:eastAsia="Times New Roman" w:cs="Arial"/>
          <w:lang w:eastAsia="en-GB"/>
        </w:rPr>
        <w:t xml:space="preserve">LGA continues to work with NFCC </w:t>
      </w:r>
      <w:r w:rsidR="00515F5E" w:rsidRPr="008D3CA9">
        <w:rPr>
          <w:rFonts w:eastAsia="Times New Roman" w:cs="Arial"/>
          <w:lang w:eastAsia="en-GB"/>
        </w:rPr>
        <w:t xml:space="preserve">and </w:t>
      </w:r>
      <w:r w:rsidR="0008464E" w:rsidRPr="008D3CA9">
        <w:rPr>
          <w:rFonts w:eastAsia="Times New Roman" w:cs="Arial"/>
          <w:lang w:eastAsia="en-GB"/>
        </w:rPr>
        <w:t>L</w:t>
      </w:r>
      <w:r w:rsidR="002E1297">
        <w:rPr>
          <w:rFonts w:eastAsia="Times New Roman" w:cs="Arial"/>
          <w:lang w:eastAsia="en-GB"/>
        </w:rPr>
        <w:t>ocal Authority Building Control (L</w:t>
      </w:r>
      <w:r w:rsidR="0008464E" w:rsidRPr="008D3CA9">
        <w:rPr>
          <w:rFonts w:eastAsia="Times New Roman" w:cs="Arial"/>
          <w:lang w:eastAsia="en-GB"/>
        </w:rPr>
        <w:t>ABC</w:t>
      </w:r>
      <w:r w:rsidR="002E1297">
        <w:rPr>
          <w:rFonts w:eastAsia="Times New Roman" w:cs="Arial"/>
          <w:lang w:eastAsia="en-GB"/>
        </w:rPr>
        <w:t>)</w:t>
      </w:r>
      <w:r w:rsidR="0008464E" w:rsidRPr="008D3CA9">
        <w:rPr>
          <w:rFonts w:eastAsia="Times New Roman" w:cs="Arial"/>
          <w:lang w:eastAsia="en-GB"/>
        </w:rPr>
        <w:t xml:space="preserve"> to support </w:t>
      </w:r>
      <w:r w:rsidR="00515F5E" w:rsidRPr="008D3CA9">
        <w:rPr>
          <w:rFonts w:eastAsia="Times New Roman" w:cs="Arial"/>
          <w:lang w:eastAsia="en-GB"/>
        </w:rPr>
        <w:t>the</w:t>
      </w:r>
      <w:r w:rsidR="0008464E" w:rsidRPr="008D3CA9">
        <w:rPr>
          <w:rFonts w:eastAsia="Times New Roman" w:cs="Arial"/>
          <w:lang w:eastAsia="en-GB"/>
        </w:rPr>
        <w:t xml:space="preserve"> </w:t>
      </w:r>
      <w:r w:rsidR="00515F5E" w:rsidRPr="008D3CA9">
        <w:rPr>
          <w:rFonts w:eastAsia="Times New Roman" w:cs="Arial"/>
          <w:lang w:eastAsia="en-GB"/>
        </w:rPr>
        <w:t>H</w:t>
      </w:r>
      <w:r w:rsidR="0008464E" w:rsidRPr="008D3CA9">
        <w:rPr>
          <w:rFonts w:eastAsia="Times New Roman" w:cs="Arial"/>
          <w:lang w:eastAsia="en-GB"/>
        </w:rPr>
        <w:t>SE’s deliver</w:t>
      </w:r>
      <w:r w:rsidR="00515F5E" w:rsidRPr="008D3CA9">
        <w:rPr>
          <w:rFonts w:eastAsia="Times New Roman" w:cs="Arial"/>
          <w:lang w:eastAsia="en-GB"/>
        </w:rPr>
        <w:t>y</w:t>
      </w:r>
      <w:r w:rsidR="0008464E" w:rsidRPr="008D3CA9">
        <w:rPr>
          <w:rFonts w:eastAsia="Times New Roman" w:cs="Arial"/>
          <w:lang w:eastAsia="en-GB"/>
        </w:rPr>
        <w:t xml:space="preserve"> of the new regime</w:t>
      </w:r>
      <w:r w:rsidR="002E1297">
        <w:rPr>
          <w:rFonts w:eastAsia="Times New Roman" w:cs="Arial"/>
          <w:lang w:eastAsia="en-GB"/>
        </w:rPr>
        <w:t>, including setting up the new Building Safety Regulator (BSR).</w:t>
      </w:r>
      <w:r w:rsidR="0008464E" w:rsidRPr="008D3CA9">
        <w:rPr>
          <w:rFonts w:eastAsia="Times New Roman" w:cs="Arial"/>
          <w:lang w:eastAsia="en-GB"/>
        </w:rPr>
        <w:t xml:space="preserve"> </w:t>
      </w:r>
    </w:p>
    <w:p w14:paraId="336ABA3B" w14:textId="77777777" w:rsidR="00D91EAA" w:rsidRPr="008D3CA9" w:rsidRDefault="00D91EAA" w:rsidP="00D91EAA">
      <w:pPr>
        <w:spacing w:before="0" w:after="0" w:line="240" w:lineRule="auto"/>
        <w:ind w:left="454" w:firstLine="0"/>
        <w:rPr>
          <w:rFonts w:eastAsia="Times New Roman" w:cs="Arial"/>
          <w:lang w:eastAsia="en-GB"/>
        </w:rPr>
      </w:pPr>
    </w:p>
    <w:p w14:paraId="7BCFEAC5" w14:textId="2DB63BAF" w:rsidR="00BF5C44" w:rsidRPr="008D3CA9" w:rsidRDefault="00BF5C44" w:rsidP="00802786">
      <w:pPr>
        <w:numPr>
          <w:ilvl w:val="0"/>
          <w:numId w:val="10"/>
        </w:numPr>
        <w:spacing w:before="0" w:after="0" w:line="240" w:lineRule="auto"/>
        <w:rPr>
          <w:rFonts w:eastAsia="Times New Roman" w:cs="Arial"/>
          <w:lang w:eastAsia="en-GB"/>
        </w:rPr>
      </w:pPr>
      <w:r w:rsidRPr="008D3CA9">
        <w:rPr>
          <w:rFonts w:eastAsia="Times New Roman" w:cs="Arial"/>
          <w:lang w:eastAsia="en-GB"/>
        </w:rPr>
        <w:t>HSE will be presenting its work on the BSR to the</w:t>
      </w:r>
      <w:r w:rsidR="00682454">
        <w:rPr>
          <w:rFonts w:eastAsia="Times New Roman" w:cs="Arial"/>
          <w:lang w:eastAsia="en-GB"/>
        </w:rPr>
        <w:t xml:space="preserve"> Board</w:t>
      </w:r>
      <w:r w:rsidRPr="008D3CA9">
        <w:rPr>
          <w:rFonts w:eastAsia="Times New Roman" w:cs="Arial"/>
          <w:lang w:eastAsia="en-GB"/>
        </w:rPr>
        <w:t>.</w:t>
      </w:r>
      <w:r w:rsidR="00F82AF3" w:rsidRPr="008D3CA9">
        <w:rPr>
          <w:rFonts w:eastAsia="Times New Roman" w:cs="Arial"/>
          <w:lang w:eastAsia="en-GB"/>
        </w:rPr>
        <w:t xml:space="preserve"> It has </w:t>
      </w:r>
      <w:hyperlink r:id="rId21" w:history="1">
        <w:r w:rsidR="00F82AF3" w:rsidRPr="008D3CA9">
          <w:rPr>
            <w:rStyle w:val="Hyperlink"/>
            <w:rFonts w:eastAsia="Times New Roman" w:cs="Arial"/>
            <w:lang w:eastAsia="en-GB"/>
          </w:rPr>
          <w:t>a page</w:t>
        </w:r>
      </w:hyperlink>
      <w:r w:rsidR="00F82AF3" w:rsidRPr="008D3CA9">
        <w:rPr>
          <w:rFonts w:eastAsia="Times New Roman" w:cs="Arial"/>
          <w:lang w:eastAsia="en-GB"/>
        </w:rPr>
        <w:t xml:space="preserve"> about the new regulator on its website, where you can sign up to regular bulletins.</w:t>
      </w:r>
      <w:r w:rsidR="00D23AEE" w:rsidRPr="008D3CA9">
        <w:rPr>
          <w:rFonts w:eastAsia="Times New Roman" w:cs="Arial"/>
          <w:lang w:eastAsia="en-GB"/>
        </w:rPr>
        <w:t xml:space="preserve"> The implementation timetable for the new regime is as follows</w:t>
      </w:r>
    </w:p>
    <w:p w14:paraId="570B56F1" w14:textId="77777777" w:rsidR="00D23AEE" w:rsidRPr="008D3CA9" w:rsidRDefault="00D23AEE" w:rsidP="00D23AEE">
      <w:pPr>
        <w:pStyle w:val="ListParagraph"/>
        <w:rPr>
          <w:rFonts w:eastAsia="Times New Roman" w:cs="Arial"/>
          <w:lang w:eastAsia="en-GB"/>
        </w:rPr>
      </w:pPr>
    </w:p>
    <w:p w14:paraId="7709ACA9" w14:textId="77777777" w:rsidR="00D23AEE" w:rsidRPr="008D3CA9" w:rsidRDefault="00D23AEE" w:rsidP="008D3CA9">
      <w:pPr>
        <w:pStyle w:val="Heading3"/>
        <w:spacing w:before="0" w:after="120"/>
        <w:ind w:firstLine="0"/>
        <w:rPr>
          <w:rFonts w:cs="Arial"/>
          <w:color w:val="000000"/>
          <w:sz w:val="24"/>
        </w:rPr>
      </w:pPr>
      <w:r w:rsidRPr="008D3CA9">
        <w:rPr>
          <w:rFonts w:cs="Arial"/>
          <w:color w:val="000000"/>
          <w:sz w:val="24"/>
        </w:rPr>
        <w:t>April 2023</w:t>
      </w:r>
    </w:p>
    <w:p w14:paraId="4931C8EE" w14:textId="77777777" w:rsidR="00D23AEE" w:rsidRPr="008D3CA9" w:rsidRDefault="00D23AEE" w:rsidP="00D23AEE">
      <w:pPr>
        <w:numPr>
          <w:ilvl w:val="0"/>
          <w:numId w:val="41"/>
        </w:numPr>
        <w:spacing w:before="0" w:after="0" w:line="240" w:lineRule="auto"/>
        <w:ind w:left="1140"/>
        <w:textAlignment w:val="baseline"/>
        <w:rPr>
          <w:rFonts w:cs="Arial"/>
          <w:color w:val="111111"/>
        </w:rPr>
      </w:pPr>
      <w:r w:rsidRPr="008D3CA9">
        <w:rPr>
          <w:rFonts w:cs="Arial"/>
          <w:color w:val="111111"/>
        </w:rPr>
        <w:t>Building registration opens</w:t>
      </w:r>
    </w:p>
    <w:p w14:paraId="15F61DEB" w14:textId="77777777" w:rsidR="00D23AEE" w:rsidRPr="008D3CA9" w:rsidRDefault="00D23AEE" w:rsidP="00D23AEE">
      <w:pPr>
        <w:numPr>
          <w:ilvl w:val="0"/>
          <w:numId w:val="41"/>
        </w:numPr>
        <w:spacing w:before="0" w:after="0" w:line="240" w:lineRule="auto"/>
        <w:ind w:left="1140"/>
        <w:textAlignment w:val="baseline"/>
        <w:rPr>
          <w:rFonts w:cs="Arial"/>
          <w:color w:val="111111"/>
        </w:rPr>
      </w:pPr>
      <w:r w:rsidRPr="008D3CA9">
        <w:rPr>
          <w:rFonts w:cs="Arial"/>
          <w:color w:val="111111"/>
        </w:rPr>
        <w:t>New buildings where work is underway must be registered before occupation</w:t>
      </w:r>
    </w:p>
    <w:p w14:paraId="1DE6707A" w14:textId="77777777" w:rsidR="00D23AEE" w:rsidRPr="008D3CA9" w:rsidRDefault="00D23AEE" w:rsidP="00D23AEE">
      <w:pPr>
        <w:numPr>
          <w:ilvl w:val="0"/>
          <w:numId w:val="41"/>
        </w:numPr>
        <w:spacing w:before="0" w:after="0" w:line="240" w:lineRule="auto"/>
        <w:ind w:left="1140"/>
        <w:textAlignment w:val="baseline"/>
        <w:rPr>
          <w:rFonts w:cs="Arial"/>
          <w:color w:val="111111"/>
        </w:rPr>
      </w:pPr>
      <w:r w:rsidRPr="008D3CA9">
        <w:rPr>
          <w:rFonts w:cs="Arial"/>
          <w:color w:val="111111"/>
        </w:rPr>
        <w:t>New buildings where work starts on or after 1 April 2023 must follow the gateway approval process during design and construction</w:t>
      </w:r>
    </w:p>
    <w:p w14:paraId="248EA0A9" w14:textId="77777777" w:rsidR="008D3CA9" w:rsidRPr="008D3CA9" w:rsidRDefault="008D3CA9" w:rsidP="00D23AEE">
      <w:pPr>
        <w:pStyle w:val="Heading3"/>
        <w:spacing w:before="0" w:after="120"/>
        <w:rPr>
          <w:rFonts w:cs="Arial"/>
          <w:color w:val="000000"/>
          <w:sz w:val="24"/>
        </w:rPr>
      </w:pPr>
    </w:p>
    <w:p w14:paraId="2C75C353" w14:textId="50B756ED" w:rsidR="00D23AEE" w:rsidRPr="008D3CA9" w:rsidRDefault="00D23AEE" w:rsidP="008D3CA9">
      <w:pPr>
        <w:pStyle w:val="Heading3"/>
        <w:spacing w:before="0" w:after="120"/>
        <w:ind w:firstLine="0"/>
        <w:rPr>
          <w:rFonts w:cs="Arial"/>
          <w:color w:val="000000"/>
          <w:sz w:val="24"/>
        </w:rPr>
      </w:pPr>
      <w:r w:rsidRPr="008D3CA9">
        <w:rPr>
          <w:rFonts w:cs="Arial"/>
          <w:color w:val="000000"/>
          <w:sz w:val="24"/>
        </w:rPr>
        <w:t>October 2023</w:t>
      </w:r>
    </w:p>
    <w:p w14:paraId="6070E7F2" w14:textId="77777777" w:rsidR="00B64859" w:rsidRDefault="00D23AEE" w:rsidP="00B64859">
      <w:pPr>
        <w:numPr>
          <w:ilvl w:val="0"/>
          <w:numId w:val="42"/>
        </w:numPr>
        <w:spacing w:before="0" w:after="0" w:line="240" w:lineRule="auto"/>
        <w:ind w:left="1140"/>
        <w:textAlignment w:val="baseline"/>
        <w:rPr>
          <w:rFonts w:cs="Arial"/>
          <w:color w:val="111111"/>
        </w:rPr>
      </w:pPr>
      <w:r w:rsidRPr="008D3CA9">
        <w:rPr>
          <w:rFonts w:cs="Arial"/>
          <w:color w:val="111111"/>
        </w:rPr>
        <w:t>Registration deadline for existing occupied buildings</w:t>
      </w:r>
    </w:p>
    <w:p w14:paraId="745942D7" w14:textId="08CAA036" w:rsidR="00B64859" w:rsidRPr="00B64859" w:rsidRDefault="00B64859" w:rsidP="00B64859">
      <w:pPr>
        <w:numPr>
          <w:ilvl w:val="0"/>
          <w:numId w:val="42"/>
        </w:numPr>
        <w:spacing w:before="0" w:after="0" w:line="240" w:lineRule="auto"/>
        <w:ind w:left="1140"/>
        <w:textAlignment w:val="baseline"/>
        <w:rPr>
          <w:rFonts w:cs="Arial"/>
          <w:color w:val="111111"/>
        </w:rPr>
      </w:pPr>
      <w:r w:rsidRPr="00B64859">
        <w:rPr>
          <w:rFonts w:cs="Arial"/>
          <w:color w:val="111111"/>
        </w:rPr>
        <w:t>Building inspector and building control approver registers open (not April 2024 as stated on HSE website)</w:t>
      </w:r>
    </w:p>
    <w:p w14:paraId="2F6FF00F" w14:textId="77777777" w:rsidR="00B64859" w:rsidRPr="008D3CA9" w:rsidRDefault="00B64859" w:rsidP="00B64859">
      <w:pPr>
        <w:spacing w:before="0" w:after="0" w:line="240" w:lineRule="auto"/>
        <w:ind w:left="1140" w:firstLine="0"/>
        <w:textAlignment w:val="baseline"/>
        <w:rPr>
          <w:rFonts w:cs="Arial"/>
          <w:color w:val="111111"/>
        </w:rPr>
      </w:pPr>
    </w:p>
    <w:p w14:paraId="099FEDB8" w14:textId="0EB62FB7" w:rsidR="00D23AEE" w:rsidRPr="008D3CA9" w:rsidRDefault="00D23AEE" w:rsidP="008D3CA9">
      <w:pPr>
        <w:pStyle w:val="Heading3"/>
        <w:spacing w:before="0" w:after="120"/>
        <w:ind w:firstLine="0"/>
        <w:rPr>
          <w:rFonts w:cs="Arial"/>
          <w:color w:val="000000"/>
          <w:sz w:val="24"/>
        </w:rPr>
      </w:pPr>
      <w:r w:rsidRPr="008D3CA9">
        <w:rPr>
          <w:rFonts w:cs="Arial"/>
          <w:color w:val="000000"/>
          <w:sz w:val="24"/>
        </w:rPr>
        <w:t>April 2024</w:t>
      </w:r>
    </w:p>
    <w:p w14:paraId="654CCE1B" w14:textId="77777777" w:rsidR="00D23AEE" w:rsidRPr="008D3CA9" w:rsidRDefault="00D23AEE" w:rsidP="00D23AEE">
      <w:pPr>
        <w:numPr>
          <w:ilvl w:val="0"/>
          <w:numId w:val="43"/>
        </w:numPr>
        <w:spacing w:before="0" w:after="0" w:line="240" w:lineRule="auto"/>
        <w:ind w:left="1140"/>
        <w:textAlignment w:val="baseline"/>
        <w:rPr>
          <w:rFonts w:cs="Arial"/>
          <w:color w:val="111111"/>
        </w:rPr>
      </w:pPr>
      <w:r w:rsidRPr="008D3CA9">
        <w:rPr>
          <w:rFonts w:cs="Arial"/>
          <w:color w:val="111111"/>
        </w:rPr>
        <w:t>BSR starts to call in buildings for assessment and issue building certificates</w:t>
      </w:r>
    </w:p>
    <w:p w14:paraId="71142DF4" w14:textId="77777777" w:rsidR="008D3CA9" w:rsidRPr="008D3CA9" w:rsidRDefault="008D3CA9" w:rsidP="00D23AEE">
      <w:pPr>
        <w:pStyle w:val="Heading3"/>
        <w:spacing w:before="0" w:after="120"/>
        <w:rPr>
          <w:rFonts w:cs="Arial"/>
          <w:color w:val="000000"/>
          <w:sz w:val="24"/>
        </w:rPr>
      </w:pPr>
    </w:p>
    <w:p w14:paraId="4E8BE17C" w14:textId="0D618411" w:rsidR="00D23AEE" w:rsidRPr="008D3CA9" w:rsidRDefault="00D23AEE" w:rsidP="008D3CA9">
      <w:pPr>
        <w:pStyle w:val="Heading3"/>
        <w:spacing w:before="0" w:after="120"/>
        <w:ind w:firstLine="0"/>
        <w:rPr>
          <w:rFonts w:cs="Arial"/>
          <w:color w:val="000000"/>
          <w:sz w:val="24"/>
        </w:rPr>
      </w:pPr>
      <w:r w:rsidRPr="008D3CA9">
        <w:rPr>
          <w:rFonts w:cs="Arial"/>
          <w:color w:val="000000"/>
          <w:sz w:val="24"/>
        </w:rPr>
        <w:t>October 2024</w:t>
      </w:r>
    </w:p>
    <w:p w14:paraId="67563FAA" w14:textId="77777777" w:rsidR="00D23AEE" w:rsidRPr="008D3CA9" w:rsidRDefault="00D23AEE" w:rsidP="00D23AEE">
      <w:pPr>
        <w:numPr>
          <w:ilvl w:val="0"/>
          <w:numId w:val="44"/>
        </w:numPr>
        <w:spacing w:before="0" w:after="0" w:line="240" w:lineRule="auto"/>
        <w:ind w:left="1140"/>
        <w:textAlignment w:val="baseline"/>
        <w:rPr>
          <w:rFonts w:cs="Arial"/>
          <w:color w:val="111111"/>
        </w:rPr>
      </w:pPr>
      <w:r w:rsidRPr="008D3CA9">
        <w:rPr>
          <w:rFonts w:cs="Arial"/>
          <w:color w:val="111111"/>
        </w:rPr>
        <w:t>Registration deadline for building inspectors and building control approvers</w:t>
      </w:r>
    </w:p>
    <w:p w14:paraId="7B53C076" w14:textId="77777777" w:rsidR="00D23AEE" w:rsidRDefault="00D23AEE" w:rsidP="008D3CA9">
      <w:pPr>
        <w:spacing w:before="0" w:after="0" w:line="240" w:lineRule="auto"/>
        <w:ind w:left="454" w:firstLine="0"/>
        <w:rPr>
          <w:rFonts w:eastAsia="Times New Roman" w:cs="Arial"/>
          <w:lang w:eastAsia="en-GB"/>
        </w:rPr>
      </w:pPr>
    </w:p>
    <w:p w14:paraId="6D0FCBF7" w14:textId="77777777" w:rsidR="00D37CD6" w:rsidRDefault="00D37CD6" w:rsidP="00D37CD6">
      <w:pPr>
        <w:pStyle w:val="ListParagraph"/>
        <w:rPr>
          <w:rFonts w:eastAsia="Times New Roman" w:cs="Arial"/>
          <w:lang w:eastAsia="en-GB"/>
        </w:rPr>
      </w:pPr>
    </w:p>
    <w:p w14:paraId="625835AB" w14:textId="34AF01A0" w:rsidR="00D37CD6" w:rsidRDefault="00D37CD6" w:rsidP="00C67855">
      <w:pPr>
        <w:numPr>
          <w:ilvl w:val="0"/>
          <w:numId w:val="45"/>
        </w:numPr>
        <w:spacing w:before="0" w:after="0" w:line="240" w:lineRule="auto"/>
        <w:rPr>
          <w:rFonts w:eastAsia="Times New Roman" w:cs="Arial"/>
          <w:lang w:eastAsia="en-GB"/>
        </w:rPr>
      </w:pPr>
      <w:r w:rsidRPr="009C7E00">
        <w:rPr>
          <w:rFonts w:eastAsia="Times New Roman" w:cs="Arial"/>
          <w:lang w:eastAsia="en-GB"/>
        </w:rPr>
        <w:t xml:space="preserve">Current issues around the implementation of the new </w:t>
      </w:r>
      <w:r w:rsidR="008D3CA9" w:rsidRPr="009C7E00">
        <w:rPr>
          <w:rFonts w:eastAsia="Times New Roman" w:cs="Arial"/>
          <w:lang w:eastAsia="en-GB"/>
        </w:rPr>
        <w:t>regime</w:t>
      </w:r>
      <w:r w:rsidRPr="009C7E00">
        <w:rPr>
          <w:rFonts w:eastAsia="Times New Roman" w:cs="Arial"/>
          <w:lang w:eastAsia="en-GB"/>
        </w:rPr>
        <w:t xml:space="preserve"> that may be of interest to the Board include:</w:t>
      </w:r>
    </w:p>
    <w:p w14:paraId="38DE2786" w14:textId="77777777" w:rsidR="009C7E00" w:rsidRPr="009C7E00" w:rsidRDefault="009C7E00" w:rsidP="009C7E00">
      <w:pPr>
        <w:spacing w:before="0" w:after="0" w:line="240" w:lineRule="auto"/>
        <w:ind w:left="454" w:firstLine="0"/>
        <w:rPr>
          <w:rFonts w:eastAsia="Times New Roman" w:cs="Arial"/>
          <w:lang w:eastAsia="en-GB"/>
        </w:rPr>
      </w:pPr>
    </w:p>
    <w:p w14:paraId="324C38E9" w14:textId="5F9F9A7A" w:rsidR="0061682D" w:rsidRDefault="0061682D" w:rsidP="00C67855">
      <w:pPr>
        <w:numPr>
          <w:ilvl w:val="1"/>
          <w:numId w:val="45"/>
        </w:numPr>
        <w:spacing w:before="0" w:after="0" w:line="240" w:lineRule="auto"/>
        <w:rPr>
          <w:rFonts w:eastAsia="Times New Roman" w:cs="Arial"/>
          <w:lang w:eastAsia="en-GB"/>
        </w:rPr>
      </w:pPr>
      <w:r w:rsidRPr="009C7E00">
        <w:rPr>
          <w:rFonts w:eastAsia="Times New Roman" w:cs="Arial"/>
          <w:lang w:eastAsia="en-GB"/>
        </w:rPr>
        <w:t xml:space="preserve">The need to raise awareness </w:t>
      </w:r>
      <w:r w:rsidR="009C7E00" w:rsidRPr="009C7E00">
        <w:rPr>
          <w:rFonts w:eastAsia="Times New Roman" w:cs="Arial"/>
          <w:lang w:eastAsia="en-GB"/>
        </w:rPr>
        <w:t>among</w:t>
      </w:r>
      <w:r w:rsidRPr="009C7E00">
        <w:rPr>
          <w:rFonts w:eastAsia="Times New Roman" w:cs="Arial"/>
          <w:lang w:eastAsia="en-GB"/>
        </w:rPr>
        <w:t xml:space="preserve"> landlords of what will be required of them</w:t>
      </w:r>
      <w:r w:rsidR="000B291D">
        <w:rPr>
          <w:rFonts w:eastAsia="Times New Roman" w:cs="Arial"/>
          <w:lang w:eastAsia="en-GB"/>
        </w:rPr>
        <w:t xml:space="preserve"> under the in occupation regime for high rise residential buildings, currently being </w:t>
      </w:r>
      <w:hyperlink r:id="rId22" w:history="1">
        <w:r w:rsidR="000B291D" w:rsidRPr="000B291D">
          <w:rPr>
            <w:rStyle w:val="Hyperlink"/>
            <w:rFonts w:eastAsia="Times New Roman" w:cs="Arial"/>
            <w:lang w:eastAsia="en-GB"/>
          </w:rPr>
          <w:t>consulted</w:t>
        </w:r>
      </w:hyperlink>
      <w:r w:rsidR="000B291D">
        <w:rPr>
          <w:rFonts w:eastAsia="Times New Roman" w:cs="Arial"/>
          <w:lang w:eastAsia="en-GB"/>
        </w:rPr>
        <w:t xml:space="preserve"> upon</w:t>
      </w:r>
      <w:r w:rsidRPr="009C7E00">
        <w:rPr>
          <w:rFonts w:eastAsia="Times New Roman" w:cs="Arial"/>
          <w:lang w:eastAsia="en-GB"/>
        </w:rPr>
        <w:t>. Registration is only six months away and needs to be completed a year from now</w:t>
      </w:r>
      <w:r w:rsidR="0059194F" w:rsidRPr="009C7E00">
        <w:rPr>
          <w:rFonts w:eastAsia="Times New Roman" w:cs="Arial"/>
          <w:lang w:eastAsia="en-GB"/>
        </w:rPr>
        <w:t>.</w:t>
      </w:r>
    </w:p>
    <w:p w14:paraId="5168987E" w14:textId="77777777" w:rsidR="009C7E00" w:rsidRPr="009C7E00" w:rsidRDefault="009C7E00" w:rsidP="009C7E00">
      <w:pPr>
        <w:spacing w:before="0" w:after="0" w:line="240" w:lineRule="auto"/>
        <w:ind w:left="908" w:firstLine="0"/>
        <w:rPr>
          <w:rFonts w:eastAsia="Times New Roman" w:cs="Arial"/>
          <w:lang w:eastAsia="en-GB"/>
        </w:rPr>
      </w:pPr>
    </w:p>
    <w:p w14:paraId="39B98344" w14:textId="77777777" w:rsidR="00095045" w:rsidRDefault="0059194F" w:rsidP="00095045">
      <w:pPr>
        <w:numPr>
          <w:ilvl w:val="1"/>
          <w:numId w:val="45"/>
        </w:numPr>
        <w:spacing w:before="0" w:after="0" w:line="240" w:lineRule="auto"/>
        <w:rPr>
          <w:rFonts w:eastAsia="Times New Roman" w:cs="Arial"/>
          <w:lang w:eastAsia="en-GB"/>
        </w:rPr>
      </w:pPr>
      <w:r w:rsidRPr="009C7E00">
        <w:rPr>
          <w:rFonts w:eastAsia="Times New Roman" w:cs="Arial"/>
          <w:lang w:eastAsia="en-GB"/>
        </w:rPr>
        <w:t xml:space="preserve">The </w:t>
      </w:r>
      <w:hyperlink r:id="rId23" w:history="1">
        <w:r w:rsidRPr="006A1F34">
          <w:rPr>
            <w:rStyle w:val="Hyperlink"/>
            <w:rFonts w:eastAsia="Times New Roman" w:cs="Arial"/>
            <w:lang w:eastAsia="en-GB"/>
          </w:rPr>
          <w:t>HSE will regulate the provision of ALL building control services</w:t>
        </w:r>
      </w:hyperlink>
      <w:r w:rsidRPr="009C7E00">
        <w:rPr>
          <w:rFonts w:eastAsia="Times New Roman" w:cs="Arial"/>
          <w:lang w:eastAsia="en-GB"/>
        </w:rPr>
        <w:t xml:space="preserve">. </w:t>
      </w:r>
    </w:p>
    <w:p w14:paraId="1CED8FA3" w14:textId="77777777" w:rsidR="00095045" w:rsidRDefault="00095045" w:rsidP="00095045">
      <w:pPr>
        <w:pStyle w:val="ListParagraph"/>
        <w:rPr>
          <w:rFonts w:eastAsia="Times New Roman" w:cs="Arial"/>
          <w:lang w:eastAsia="en-GB"/>
        </w:rPr>
      </w:pPr>
    </w:p>
    <w:p w14:paraId="7B14005F" w14:textId="4E01E4F6" w:rsidR="0061682D" w:rsidRPr="00095045" w:rsidRDefault="0059194F" w:rsidP="00095045">
      <w:pPr>
        <w:numPr>
          <w:ilvl w:val="2"/>
          <w:numId w:val="45"/>
        </w:numPr>
        <w:spacing w:before="0" w:after="0" w:line="240" w:lineRule="auto"/>
        <w:rPr>
          <w:rFonts w:eastAsia="Times New Roman" w:cs="Arial"/>
          <w:lang w:eastAsia="en-GB"/>
        </w:rPr>
      </w:pPr>
      <w:r w:rsidRPr="00095045">
        <w:rPr>
          <w:rFonts w:eastAsia="Times New Roman" w:cs="Arial"/>
          <w:lang w:eastAsia="en-GB"/>
        </w:rPr>
        <w:t>I</w:t>
      </w:r>
      <w:r w:rsidR="006A1F34" w:rsidRPr="00095045">
        <w:rPr>
          <w:rFonts w:eastAsia="Times New Roman" w:cs="Arial"/>
          <w:lang w:eastAsia="en-GB"/>
        </w:rPr>
        <w:t>t</w:t>
      </w:r>
      <w:r w:rsidRPr="00095045">
        <w:rPr>
          <w:rFonts w:eastAsia="Times New Roman" w:cs="Arial"/>
          <w:lang w:eastAsia="en-GB"/>
        </w:rPr>
        <w:t xml:space="preserve"> intends to </w:t>
      </w:r>
      <w:hyperlink r:id="rId24" w:history="1">
        <w:r w:rsidRPr="00095045">
          <w:rPr>
            <w:rStyle w:val="Hyperlink"/>
            <w:rFonts w:eastAsia="Times New Roman" w:cs="Arial"/>
            <w:lang w:eastAsia="en-GB"/>
          </w:rPr>
          <w:t xml:space="preserve">charge local authorities for inspecting </w:t>
        </w:r>
        <w:r w:rsidR="009C7E00" w:rsidRPr="00095045">
          <w:rPr>
            <w:rStyle w:val="Hyperlink"/>
            <w:rFonts w:eastAsia="Times New Roman" w:cs="Arial"/>
            <w:lang w:eastAsia="en-GB"/>
          </w:rPr>
          <w:t>their</w:t>
        </w:r>
        <w:r w:rsidRPr="00095045">
          <w:rPr>
            <w:rStyle w:val="Hyperlink"/>
            <w:rFonts w:eastAsia="Times New Roman" w:cs="Arial"/>
            <w:lang w:eastAsia="en-GB"/>
          </w:rPr>
          <w:t xml:space="preserve"> building control</w:t>
        </w:r>
      </w:hyperlink>
      <w:r w:rsidRPr="00095045">
        <w:rPr>
          <w:rFonts w:eastAsia="Times New Roman" w:cs="Arial"/>
          <w:lang w:eastAsia="en-GB"/>
        </w:rPr>
        <w:t xml:space="preserve"> function</w:t>
      </w:r>
      <w:r w:rsidR="00CA3814" w:rsidRPr="00095045">
        <w:rPr>
          <w:rFonts w:eastAsia="Times New Roman" w:cs="Arial"/>
          <w:lang w:eastAsia="en-GB"/>
        </w:rPr>
        <w:t xml:space="preserve">. </w:t>
      </w:r>
    </w:p>
    <w:p w14:paraId="6F83C772" w14:textId="77777777" w:rsidR="00CA3814" w:rsidRDefault="00CA3814" w:rsidP="006A1F34">
      <w:pPr>
        <w:spacing w:before="0" w:after="0" w:line="240" w:lineRule="auto"/>
        <w:ind w:left="908" w:firstLine="0"/>
        <w:rPr>
          <w:rFonts w:eastAsia="Times New Roman" w:cs="Arial"/>
          <w:lang w:eastAsia="en-GB"/>
        </w:rPr>
      </w:pPr>
    </w:p>
    <w:p w14:paraId="2A5303D1" w14:textId="77777777" w:rsidR="009E10D1" w:rsidRDefault="00FD00FE" w:rsidP="00C67855">
      <w:pPr>
        <w:numPr>
          <w:ilvl w:val="2"/>
          <w:numId w:val="45"/>
        </w:numPr>
        <w:spacing w:before="0" w:after="0" w:line="240" w:lineRule="auto"/>
        <w:rPr>
          <w:rFonts w:eastAsia="Times New Roman" w:cs="Arial"/>
          <w:lang w:eastAsia="en-GB"/>
        </w:rPr>
      </w:pPr>
      <w:r w:rsidRPr="009C7E00">
        <w:rPr>
          <w:rFonts w:eastAsia="Times New Roman" w:cs="Arial"/>
          <w:lang w:eastAsia="en-GB"/>
        </w:rPr>
        <w:t xml:space="preserve">The </w:t>
      </w:r>
      <w:r w:rsidR="009C7E00" w:rsidRPr="009C7E00">
        <w:rPr>
          <w:rFonts w:eastAsia="Times New Roman" w:cs="Arial"/>
          <w:lang w:eastAsia="en-GB"/>
        </w:rPr>
        <w:t>H</w:t>
      </w:r>
      <w:r w:rsidR="009C7E00">
        <w:rPr>
          <w:rFonts w:eastAsia="Times New Roman" w:cs="Arial"/>
          <w:lang w:eastAsia="en-GB"/>
        </w:rPr>
        <w:t>SE</w:t>
      </w:r>
      <w:r w:rsidRPr="009C7E00">
        <w:rPr>
          <w:rFonts w:eastAsia="Times New Roman" w:cs="Arial"/>
          <w:lang w:eastAsia="en-GB"/>
        </w:rPr>
        <w:t xml:space="preserve"> has indicated it intends to </w:t>
      </w:r>
      <w:hyperlink r:id="rId25" w:anchor="new-dutyholder-roles-and-responsibilities-in-the-building-regulations-to-ensure-a-stronger-focus-on-compliance-with-the-regulations" w:history="1">
        <w:r w:rsidRPr="001030A3">
          <w:rPr>
            <w:rStyle w:val="Hyperlink"/>
            <w:rFonts w:eastAsia="Times New Roman" w:cs="Arial"/>
            <w:lang w:eastAsia="en-GB"/>
          </w:rPr>
          <w:t>require building control regulation to align with CDM regulations</w:t>
        </w:r>
      </w:hyperlink>
      <w:r w:rsidRPr="009C7E00">
        <w:rPr>
          <w:rFonts w:eastAsia="Times New Roman" w:cs="Arial"/>
          <w:lang w:eastAsia="en-GB"/>
        </w:rPr>
        <w:t xml:space="preserve">. </w:t>
      </w:r>
      <w:r w:rsidR="009C7E00" w:rsidRPr="009C7E00">
        <w:rPr>
          <w:rFonts w:eastAsia="Times New Roman" w:cs="Arial"/>
          <w:lang w:eastAsia="en-GB"/>
        </w:rPr>
        <w:t>Officers</w:t>
      </w:r>
      <w:r w:rsidRPr="009C7E00">
        <w:rPr>
          <w:rFonts w:eastAsia="Times New Roman" w:cs="Arial"/>
          <w:lang w:eastAsia="en-GB"/>
        </w:rPr>
        <w:t xml:space="preserve"> are exploring the implications of this but understand it </w:t>
      </w:r>
      <w:r w:rsidR="00004D3A" w:rsidRPr="009C7E00">
        <w:rPr>
          <w:rFonts w:eastAsia="Times New Roman" w:cs="Arial"/>
          <w:lang w:eastAsia="en-GB"/>
        </w:rPr>
        <w:t xml:space="preserve">may </w:t>
      </w:r>
      <w:r w:rsidR="009C7E00" w:rsidRPr="009C7E00">
        <w:rPr>
          <w:rFonts w:eastAsia="Times New Roman" w:cs="Arial"/>
          <w:lang w:eastAsia="en-GB"/>
        </w:rPr>
        <w:t>alter</w:t>
      </w:r>
      <w:r w:rsidR="00004D3A" w:rsidRPr="009C7E00">
        <w:rPr>
          <w:rFonts w:eastAsia="Times New Roman" w:cs="Arial"/>
          <w:lang w:eastAsia="en-GB"/>
        </w:rPr>
        <w:t xml:space="preserve"> the process for granting</w:t>
      </w:r>
      <w:r w:rsidR="009C7E00">
        <w:rPr>
          <w:rFonts w:eastAsia="Times New Roman" w:cs="Arial"/>
          <w:lang w:eastAsia="en-GB"/>
        </w:rPr>
        <w:t xml:space="preserve"> </w:t>
      </w:r>
      <w:r w:rsidR="00004D3A" w:rsidRPr="009C7E00">
        <w:rPr>
          <w:rFonts w:eastAsia="Times New Roman" w:cs="Arial"/>
          <w:lang w:eastAsia="en-GB"/>
        </w:rPr>
        <w:t xml:space="preserve">building control approval increasing the workload </w:t>
      </w:r>
      <w:r w:rsidR="009C7E00" w:rsidRPr="009C7E00">
        <w:rPr>
          <w:rFonts w:eastAsia="Times New Roman" w:cs="Arial"/>
          <w:lang w:eastAsia="en-GB"/>
        </w:rPr>
        <w:t>of local</w:t>
      </w:r>
      <w:r w:rsidR="00004D3A" w:rsidRPr="009C7E00">
        <w:rPr>
          <w:rFonts w:eastAsia="Times New Roman" w:cs="Arial"/>
          <w:lang w:eastAsia="en-GB"/>
        </w:rPr>
        <w:t xml:space="preserve"> authority building control teams</w:t>
      </w:r>
      <w:r w:rsidR="002F5ABF" w:rsidRPr="009C7E00">
        <w:rPr>
          <w:rFonts w:eastAsia="Times New Roman" w:cs="Arial"/>
          <w:lang w:eastAsia="en-GB"/>
        </w:rPr>
        <w:t xml:space="preserve"> and therefore the time taken to approve even relatively minor works. The cost of this to councils and industry is not yet clear.</w:t>
      </w:r>
    </w:p>
    <w:p w14:paraId="460B3845" w14:textId="77777777" w:rsidR="009E10D1" w:rsidRDefault="009E10D1" w:rsidP="009E10D1">
      <w:pPr>
        <w:spacing w:before="0" w:after="0" w:line="240" w:lineRule="auto"/>
        <w:ind w:left="908" w:firstLine="0"/>
        <w:rPr>
          <w:rFonts w:eastAsia="Times New Roman" w:cs="Arial"/>
          <w:lang w:eastAsia="en-GB"/>
        </w:rPr>
      </w:pPr>
    </w:p>
    <w:p w14:paraId="5152121F" w14:textId="4DC62877" w:rsidR="009E10D1" w:rsidRPr="009E10D1" w:rsidRDefault="009E10D1" w:rsidP="00C67855">
      <w:pPr>
        <w:numPr>
          <w:ilvl w:val="2"/>
          <w:numId w:val="45"/>
        </w:numPr>
        <w:spacing w:before="0" w:after="0" w:line="240" w:lineRule="auto"/>
        <w:rPr>
          <w:rFonts w:eastAsia="Times New Roman" w:cs="Arial"/>
          <w:lang w:eastAsia="en-GB"/>
        </w:rPr>
      </w:pPr>
      <w:r w:rsidRPr="009E10D1">
        <w:rPr>
          <w:rFonts w:eastAsia="Times New Roman" w:cs="Arial"/>
          <w:lang w:eastAsia="en-GB"/>
        </w:rPr>
        <w:t xml:space="preserve">In relation to the above </w:t>
      </w:r>
      <w:proofErr w:type="gramStart"/>
      <w:r w:rsidRPr="002876C1">
        <w:t>On</w:t>
      </w:r>
      <w:proofErr w:type="gramEnd"/>
      <w:r w:rsidRPr="002876C1">
        <w:t xml:space="preserve"> 3 October, HSE's BSR Programme team </w:t>
      </w:r>
      <w:r>
        <w:t>will run</w:t>
      </w:r>
      <w:r w:rsidRPr="002876C1">
        <w:t xml:space="preserve"> a presentation outlining the draft Operational Standards Rules (OSRs) that </w:t>
      </w:r>
      <w:r>
        <w:t>have been introduced through the Building Safety Act</w:t>
      </w:r>
      <w:r w:rsidRPr="002876C1">
        <w:t xml:space="preserve">. </w:t>
      </w:r>
      <w:r>
        <w:t>W</w:t>
      </w:r>
      <w:r w:rsidRPr="009E10D1">
        <w:rPr>
          <w:rFonts w:eastAsia="Times New Roman" w:cs="Arial"/>
        </w:rPr>
        <w:t xml:space="preserve">e have promoted this to directors with responsibility for Building Control on </w:t>
      </w:r>
      <w:r>
        <w:t xml:space="preserve">‘Operational Standards Rules’ (OSRs). </w:t>
      </w:r>
      <w:r w:rsidRPr="002876C1">
        <w:t>The OSRs will apply to local authority building control bodies and registered building control</w:t>
      </w:r>
      <w:r>
        <w:t xml:space="preserve"> </w:t>
      </w:r>
      <w:r w:rsidRPr="002876C1">
        <w:t xml:space="preserve">approvers across England from April 2023. </w:t>
      </w:r>
      <w:r>
        <w:t xml:space="preserve">The draft OSRs (including proposed monitoring arrangements and strategic context) have recently been published for consultation at </w:t>
      </w:r>
      <w:hyperlink r:id="rId26" w:tgtFrame="_blank" w:tooltip="https://consultations.hse.gov.uk/bsr/bsr-operational-standards-rules-consultation/" w:history="1">
        <w:r w:rsidRPr="009E10D1">
          <w:rPr>
            <w:rStyle w:val="Hyperlink"/>
            <w:color w:val="6888C9"/>
          </w:rPr>
          <w:t>BSR - Operational Standards Rules consultation - Health and Safety Executive - Citizen Space (hse.gov.uk)</w:t>
        </w:r>
      </w:hyperlink>
      <w:r>
        <w:t>.</w:t>
      </w:r>
    </w:p>
    <w:p w14:paraId="5198284A" w14:textId="548E18C3" w:rsidR="009E10D1" w:rsidRPr="009C7E00" w:rsidRDefault="009E10D1" w:rsidP="009E10D1">
      <w:pPr>
        <w:spacing w:before="0" w:after="0" w:line="240" w:lineRule="auto"/>
        <w:ind w:left="908" w:firstLine="0"/>
        <w:rPr>
          <w:rFonts w:eastAsia="Times New Roman" w:cs="Arial"/>
          <w:lang w:eastAsia="en-GB"/>
        </w:rPr>
      </w:pPr>
    </w:p>
    <w:p w14:paraId="370097C3" w14:textId="76EE50AE" w:rsidR="00B64859" w:rsidRPr="009C7E00" w:rsidRDefault="00BF3E5B" w:rsidP="00C67855">
      <w:pPr>
        <w:pStyle w:val="ListParagraph"/>
        <w:numPr>
          <w:ilvl w:val="1"/>
          <w:numId w:val="45"/>
        </w:numPr>
        <w:rPr>
          <w:rFonts w:cs="Arial"/>
        </w:rPr>
      </w:pPr>
      <w:r w:rsidRPr="009C7E00">
        <w:rPr>
          <w:rFonts w:cs="Arial"/>
        </w:rPr>
        <w:t>A</w:t>
      </w:r>
      <w:r w:rsidR="00B64859" w:rsidRPr="009C7E00">
        <w:rPr>
          <w:rFonts w:cs="Arial"/>
        </w:rPr>
        <w:t xml:space="preserve"> clear message about the Registration and validation requirements for building control inspectors is required to ensure they begin to</w:t>
      </w:r>
      <w:r w:rsidR="00EA606E" w:rsidRPr="009C7E00">
        <w:rPr>
          <w:rFonts w:cs="Arial"/>
        </w:rPr>
        <w:t xml:space="preserve"> </w:t>
      </w:r>
      <w:r w:rsidR="002E1297" w:rsidRPr="009C7E00">
        <w:rPr>
          <w:rFonts w:cs="Arial"/>
        </w:rPr>
        <w:t>enrol</w:t>
      </w:r>
      <w:r w:rsidR="00EA606E" w:rsidRPr="009C7E00">
        <w:rPr>
          <w:rFonts w:cs="Arial"/>
        </w:rPr>
        <w:t xml:space="preserve"> on the </w:t>
      </w:r>
      <w:r w:rsidRPr="009C7E00">
        <w:rPr>
          <w:rFonts w:cs="Arial"/>
        </w:rPr>
        <w:t>necessary training course(s). (</w:t>
      </w:r>
      <w:r w:rsidR="00EA606E" w:rsidRPr="009C7E00">
        <w:rPr>
          <w:rFonts w:cs="Arial"/>
        </w:rPr>
        <w:t>LABC’s community interest company the Building Safety Competence Foundation (BSCF) has developed an ISO17024 methodology for assessing the competence of individuals. This process is in place and currently is the only UKAS or Engineering Council accredited validation process for building control practitioners</w:t>
      </w:r>
      <w:r w:rsidRPr="009C7E00">
        <w:rPr>
          <w:rFonts w:cs="Arial"/>
        </w:rPr>
        <w:t xml:space="preserve">).  </w:t>
      </w:r>
    </w:p>
    <w:p w14:paraId="3345CE6C" w14:textId="4600AF7A" w:rsidR="00E1074A" w:rsidRDefault="009D6B2E" w:rsidP="00C67855">
      <w:pPr>
        <w:numPr>
          <w:ilvl w:val="1"/>
          <w:numId w:val="45"/>
        </w:numPr>
        <w:spacing w:before="0" w:after="0" w:line="240" w:lineRule="auto"/>
        <w:rPr>
          <w:rFonts w:eastAsia="Times New Roman" w:cs="Arial"/>
          <w:lang w:eastAsia="en-GB"/>
        </w:rPr>
      </w:pPr>
      <w:r w:rsidRPr="009C7E00">
        <w:rPr>
          <w:rFonts w:eastAsia="Times New Roman" w:cs="Arial"/>
          <w:lang w:eastAsia="en-GB"/>
        </w:rPr>
        <w:t xml:space="preserve">At present councils have no information about </w:t>
      </w:r>
      <w:r w:rsidR="00933042" w:rsidRPr="009C7E00">
        <w:rPr>
          <w:rFonts w:eastAsia="Times New Roman" w:cs="Arial"/>
          <w:lang w:eastAsia="en-GB"/>
        </w:rPr>
        <w:t>whether</w:t>
      </w:r>
      <w:r w:rsidR="00891230" w:rsidRPr="009C7E00">
        <w:rPr>
          <w:rFonts w:eastAsia="Times New Roman" w:cs="Arial"/>
          <w:lang w:eastAsia="en-GB"/>
        </w:rPr>
        <w:t xml:space="preserve"> building control will have a role in delivering the regulation of 12,000+ existing high rise residential buildings. </w:t>
      </w:r>
      <w:r w:rsidR="003C5F72" w:rsidRPr="009C7E00">
        <w:rPr>
          <w:rFonts w:eastAsia="Times New Roman" w:cs="Arial"/>
          <w:lang w:eastAsia="en-GB"/>
        </w:rPr>
        <w:t xml:space="preserve">If building control is to have a role in the assessment process that is planned to begin in April 2024, a decision is needed </w:t>
      </w:r>
      <w:r w:rsidR="00ED53D9" w:rsidRPr="009C7E00">
        <w:rPr>
          <w:rFonts w:eastAsia="Times New Roman" w:cs="Arial"/>
          <w:lang w:eastAsia="en-GB"/>
        </w:rPr>
        <w:t xml:space="preserve">before April 2023 and </w:t>
      </w:r>
      <w:r w:rsidR="00933042" w:rsidRPr="009C7E00">
        <w:rPr>
          <w:rFonts w:eastAsia="Times New Roman" w:cs="Arial"/>
          <w:lang w:eastAsia="en-GB"/>
        </w:rPr>
        <w:t>H</w:t>
      </w:r>
      <w:r w:rsidR="00ED53D9" w:rsidRPr="009C7E00">
        <w:rPr>
          <w:rFonts w:eastAsia="Times New Roman" w:cs="Arial"/>
          <w:lang w:eastAsia="en-GB"/>
        </w:rPr>
        <w:t xml:space="preserve">SE needs </w:t>
      </w:r>
      <w:r w:rsidR="00933042" w:rsidRPr="009C7E00">
        <w:rPr>
          <w:rFonts w:eastAsia="Times New Roman" w:cs="Arial"/>
          <w:lang w:eastAsia="en-GB"/>
        </w:rPr>
        <w:t>to</w:t>
      </w:r>
      <w:r w:rsidR="00ED53D9" w:rsidRPr="009C7E00">
        <w:rPr>
          <w:rFonts w:eastAsia="Times New Roman" w:cs="Arial"/>
          <w:lang w:eastAsia="en-GB"/>
        </w:rPr>
        <w:t xml:space="preserve"> consider the financial position of local government and</w:t>
      </w:r>
      <w:r w:rsidR="00F4578D" w:rsidRPr="009C7E00">
        <w:rPr>
          <w:rFonts w:eastAsia="Times New Roman" w:cs="Arial"/>
          <w:lang w:eastAsia="en-GB"/>
        </w:rPr>
        <w:t xml:space="preserve"> the capacity of the workforce.</w:t>
      </w:r>
    </w:p>
    <w:p w14:paraId="2358C3D9" w14:textId="77777777" w:rsidR="009C7E00" w:rsidRPr="009C7E00" w:rsidRDefault="009C7E00" w:rsidP="009C7E00">
      <w:pPr>
        <w:spacing w:before="0" w:after="0" w:line="240" w:lineRule="auto"/>
        <w:ind w:left="908" w:firstLine="0"/>
        <w:rPr>
          <w:rFonts w:eastAsia="Times New Roman" w:cs="Arial"/>
          <w:lang w:eastAsia="en-GB"/>
        </w:rPr>
      </w:pPr>
    </w:p>
    <w:p w14:paraId="3C73D28B" w14:textId="1B103B96" w:rsidR="00933042" w:rsidRPr="009C7E00" w:rsidRDefault="00933042" w:rsidP="00C67855">
      <w:pPr>
        <w:numPr>
          <w:ilvl w:val="1"/>
          <w:numId w:val="45"/>
        </w:numPr>
        <w:spacing w:before="0" w:after="0" w:line="240" w:lineRule="auto"/>
        <w:rPr>
          <w:rFonts w:eastAsia="Times New Roman" w:cs="Arial"/>
          <w:lang w:eastAsia="en-GB"/>
        </w:rPr>
      </w:pPr>
      <w:r w:rsidRPr="009C7E00">
        <w:rPr>
          <w:rFonts w:eastAsia="Times New Roman" w:cs="Arial"/>
          <w:lang w:eastAsia="en-GB"/>
        </w:rPr>
        <w:lastRenderedPageBreak/>
        <w:t xml:space="preserve">HSE intends to </w:t>
      </w:r>
      <w:r w:rsidR="001B3B33" w:rsidRPr="009C7E00">
        <w:rPr>
          <w:rFonts w:eastAsia="Times New Roman" w:cs="Arial"/>
          <w:lang w:eastAsia="en-GB"/>
        </w:rPr>
        <w:t xml:space="preserve">establish a system of </w:t>
      </w:r>
      <w:r w:rsidR="002D7DFB" w:rsidRPr="009C7E00">
        <w:rPr>
          <w:rFonts w:eastAsia="Times New Roman" w:cs="Arial"/>
          <w:lang w:eastAsia="en-GB"/>
        </w:rPr>
        <w:t>regional</w:t>
      </w:r>
      <w:r w:rsidR="001B3B33" w:rsidRPr="009C7E00">
        <w:rPr>
          <w:rFonts w:eastAsia="Times New Roman" w:cs="Arial"/>
          <w:lang w:eastAsia="en-GB"/>
        </w:rPr>
        <w:t xml:space="preserve"> hubs to provide building control and fire service staff to deliver its regulatory function and</w:t>
      </w:r>
      <w:r w:rsidR="009C7E00">
        <w:rPr>
          <w:rFonts w:eastAsia="Times New Roman" w:cs="Arial"/>
          <w:lang w:eastAsia="en-GB"/>
        </w:rPr>
        <w:t xml:space="preserve"> </w:t>
      </w:r>
      <w:r w:rsidR="001B3B33" w:rsidRPr="009C7E00">
        <w:rPr>
          <w:rFonts w:eastAsia="Times New Roman" w:cs="Arial"/>
          <w:lang w:eastAsia="en-GB"/>
        </w:rPr>
        <w:t xml:space="preserve">is currently discussing the processes with </w:t>
      </w:r>
      <w:r w:rsidR="002D7DFB" w:rsidRPr="009C7E00">
        <w:rPr>
          <w:rFonts w:eastAsia="Times New Roman" w:cs="Arial"/>
          <w:lang w:eastAsia="en-GB"/>
        </w:rPr>
        <w:t xml:space="preserve">LGA, LABC and NFCC. The intention is to produce an MoU by the end of the year. </w:t>
      </w:r>
      <w:r w:rsidR="009C7E00" w:rsidRPr="009C7E00">
        <w:rPr>
          <w:rFonts w:eastAsia="Times New Roman" w:cs="Arial"/>
          <w:lang w:eastAsia="en-GB"/>
        </w:rPr>
        <w:t>Members may wish to seek more detail on this process.</w:t>
      </w:r>
    </w:p>
    <w:p w14:paraId="023DA620" w14:textId="77777777" w:rsidR="00D37CD6" w:rsidRPr="00802786" w:rsidRDefault="00D37CD6" w:rsidP="009C7E00">
      <w:pPr>
        <w:spacing w:before="0" w:after="0" w:line="240" w:lineRule="auto"/>
        <w:ind w:left="908" w:firstLine="0"/>
        <w:rPr>
          <w:rFonts w:eastAsia="Times New Roman" w:cs="Arial"/>
          <w:lang w:eastAsia="en-GB"/>
        </w:rPr>
      </w:pPr>
    </w:p>
    <w:p w14:paraId="6669AB0E" w14:textId="586AE469" w:rsidR="006566E9" w:rsidRDefault="006566E9" w:rsidP="00457D61">
      <w:pPr>
        <w:pStyle w:val="Heading2"/>
      </w:pPr>
      <w:r>
        <w:t>PEEPs</w:t>
      </w:r>
    </w:p>
    <w:p w14:paraId="4C875E41" w14:textId="5B35C765" w:rsidR="00D37D38" w:rsidRDefault="003C24AD" w:rsidP="000E5877">
      <w:pPr>
        <w:pStyle w:val="ListParagraph"/>
        <w:numPr>
          <w:ilvl w:val="0"/>
          <w:numId w:val="10"/>
        </w:numPr>
      </w:pPr>
      <w:r>
        <w:t>On 9</w:t>
      </w:r>
      <w:r w:rsidRPr="00314196">
        <w:rPr>
          <w:vertAlign w:val="superscript"/>
        </w:rPr>
        <w:t>th</w:t>
      </w:r>
      <w:r>
        <w:t xml:space="preserve"> August 2022, we submitted our </w:t>
      </w:r>
      <w:hyperlink r:id="rId27" w:history="1">
        <w:r w:rsidR="002E1297" w:rsidRPr="002E1297">
          <w:rPr>
            <w:color w:val="548DD4" w:themeColor="text2" w:themeTint="99"/>
          </w:rPr>
          <w:t>Emergency Evacuation Information Sharing (EEIS+)</w:t>
        </w:r>
        <w:r w:rsidR="002E1297">
          <w:rPr>
            <w:color w:val="548DD4" w:themeColor="text2" w:themeTint="99"/>
          </w:rPr>
          <w:t xml:space="preserve"> consultation response</w:t>
        </w:r>
      </w:hyperlink>
      <w:r w:rsidR="00314196">
        <w:t xml:space="preserve">, </w:t>
      </w:r>
      <w:r w:rsidR="00F0409B">
        <w:t xml:space="preserve">in which we argued that </w:t>
      </w:r>
      <w:r w:rsidR="00F0409B" w:rsidRPr="00F0409B">
        <w:t>the proposal could form the basis of a useful backup to the requirement for Responsible Persons to identify residents who are unable to self-evacuate and make every reasonable adjustment to ensure that they can do so, through the provision of a Personal Emergency Evacuation Plan</w:t>
      </w:r>
      <w:r w:rsidR="00221D10">
        <w:t xml:space="preserve"> (PEEP). </w:t>
      </w:r>
      <w:r w:rsidR="00277313">
        <w:t>However, we underlined that</w:t>
      </w:r>
      <w:r w:rsidR="00BB08D6">
        <w:t xml:space="preserve"> </w:t>
      </w:r>
      <w:r w:rsidR="00221D10" w:rsidRPr="00221D10">
        <w:t>EEIS+ should never be Plan A</w:t>
      </w:r>
      <w:r w:rsidR="00277313">
        <w:t>, especially as w</w:t>
      </w:r>
      <w:r w:rsidR="00221D10" w:rsidRPr="00221D10">
        <w:t>e are aware that the NFCC has significant reservations about impos</w:t>
      </w:r>
      <w:r w:rsidR="00B910F5">
        <w:t>ing</w:t>
      </w:r>
      <w:r w:rsidR="00221D10" w:rsidRPr="00221D10">
        <w:t xml:space="preserve"> on the fire service any form of EEIS+ which does not have the support of those with operational responsibility for making it work. To do so would be to shift responsibility from RPs to the fire service and fundamentally undermine the principles underpinning the Fire Safety Order.</w:t>
      </w:r>
    </w:p>
    <w:p w14:paraId="03FBBEBC" w14:textId="0E499B94" w:rsidR="00406A38" w:rsidRPr="00406A38" w:rsidRDefault="009D03CF" w:rsidP="00406A38">
      <w:pPr>
        <w:pStyle w:val="ListParagraph"/>
        <w:numPr>
          <w:ilvl w:val="0"/>
          <w:numId w:val="10"/>
        </w:numPr>
      </w:pPr>
      <w:r>
        <w:t>On 24</w:t>
      </w:r>
      <w:r w:rsidRPr="009D03CF">
        <w:rPr>
          <w:vertAlign w:val="superscript"/>
        </w:rPr>
        <w:t>th</w:t>
      </w:r>
      <w:r>
        <w:t xml:space="preserve"> August 2022, </w:t>
      </w:r>
      <w:r w:rsidRPr="009D03CF">
        <w:rPr>
          <w:rFonts w:cs="Arial"/>
        </w:rPr>
        <w:t xml:space="preserve">a new edition of the industry guide </w:t>
      </w:r>
      <w:hyperlink r:id="rId28" w:history="1">
        <w:r w:rsidRPr="008E57C5">
          <w:rPr>
            <w:rStyle w:val="Hyperlink"/>
            <w:rFonts w:cs="Arial"/>
            <w:i/>
            <w:iCs/>
          </w:rPr>
          <w:t>The Simultaneous Evacuation Guidance</w:t>
        </w:r>
      </w:hyperlink>
      <w:r w:rsidRPr="009D03CF">
        <w:rPr>
          <w:rFonts w:cs="Arial"/>
        </w:rPr>
        <w:t xml:space="preserve"> (SEG) </w:t>
      </w:r>
      <w:r>
        <w:rPr>
          <w:rFonts w:cs="Arial"/>
        </w:rPr>
        <w:t>was</w:t>
      </w:r>
      <w:r w:rsidRPr="009D03CF">
        <w:rPr>
          <w:rFonts w:cs="Arial"/>
        </w:rPr>
        <w:t xml:space="preserve"> published, coordinated by NFCC in partnership with a range of stakeholders. The </w:t>
      </w:r>
      <w:hyperlink r:id="rId29" w:history="1">
        <w:r w:rsidRPr="00F76630">
          <w:rPr>
            <w:rStyle w:val="Hyperlink"/>
            <w:rFonts w:cs="Arial"/>
          </w:rPr>
          <w:t>fourth edition</w:t>
        </w:r>
      </w:hyperlink>
      <w:r w:rsidRPr="009D03CF">
        <w:rPr>
          <w:rFonts w:cs="Arial"/>
        </w:rPr>
        <w:t xml:space="preserve"> replaces the third edition published in October 2020. </w:t>
      </w:r>
      <w:r w:rsidRPr="00406A38">
        <w:rPr>
          <w:rFonts w:cs="Arial"/>
        </w:rPr>
        <w:t>The SEG, which has been put together by fire safety professionals, seeks to actively discourage the ongoing and prolonged use of a waking watch. Key aims of the guide are:</w:t>
      </w:r>
    </w:p>
    <w:p w14:paraId="7087806D" w14:textId="77777777" w:rsidR="00406A38" w:rsidRDefault="009D03CF" w:rsidP="00406A38">
      <w:pPr>
        <w:pStyle w:val="ListParagraph"/>
        <w:numPr>
          <w:ilvl w:val="1"/>
          <w:numId w:val="10"/>
        </w:numPr>
      </w:pPr>
      <w:r w:rsidRPr="00406A38">
        <w:t>Ensuring those with responsibility for buildings fully understand the decision-making process before deciding that a change in evacuation strategy is required</w:t>
      </w:r>
    </w:p>
    <w:p w14:paraId="4B4D204F" w14:textId="77777777" w:rsidR="00406A38" w:rsidRDefault="009D03CF" w:rsidP="00406A38">
      <w:pPr>
        <w:pStyle w:val="ListParagraph"/>
        <w:numPr>
          <w:ilvl w:val="1"/>
          <w:numId w:val="10"/>
        </w:numPr>
      </w:pPr>
      <w:r w:rsidRPr="00406A38">
        <w:t xml:space="preserve">Clearer emphasis on resident engagement </w:t>
      </w:r>
    </w:p>
    <w:p w14:paraId="4D233296" w14:textId="54ACD414" w:rsidR="009D03CF" w:rsidRDefault="009D03CF" w:rsidP="0029304A">
      <w:pPr>
        <w:pStyle w:val="ListParagraph"/>
        <w:numPr>
          <w:ilvl w:val="1"/>
          <w:numId w:val="10"/>
        </w:numPr>
      </w:pPr>
      <w:r w:rsidRPr="00406A38">
        <w:t xml:space="preserve">An end to risk averse ‘one size fits all’ application of on-site staffing (waking watches or evacuation management) when this is disproportionate to the risk. </w:t>
      </w:r>
    </w:p>
    <w:p w14:paraId="17C97946" w14:textId="62139B02" w:rsidR="00457D61" w:rsidRDefault="00457D61" w:rsidP="00457D61">
      <w:pPr>
        <w:pStyle w:val="ListParagraph"/>
        <w:numPr>
          <w:ilvl w:val="0"/>
          <w:numId w:val="10"/>
        </w:numPr>
      </w:pPr>
      <w:r>
        <w:t>On 1</w:t>
      </w:r>
      <w:r w:rsidRPr="00457D61">
        <w:rPr>
          <w:vertAlign w:val="superscript"/>
        </w:rPr>
        <w:t>st</w:t>
      </w:r>
      <w:r>
        <w:t xml:space="preserve"> September 2022, the LGA attended the first </w:t>
      </w:r>
      <w:r w:rsidR="00D4459A">
        <w:t xml:space="preserve">Evacuation and </w:t>
      </w:r>
      <w:r>
        <w:t xml:space="preserve">Fire Safety Working Group </w:t>
      </w:r>
      <w:r w:rsidR="004C305F">
        <w:t xml:space="preserve">meeting </w:t>
      </w:r>
      <w:r>
        <w:t>to discuss volunteer assistance for residents who are unable to self-evacuate due to certain protected characteristics.</w:t>
      </w:r>
      <w:r w:rsidR="00590DE5">
        <w:t xml:space="preserve"> This group will also be used to explore how PEEPs could work more broadly.</w:t>
      </w:r>
    </w:p>
    <w:p w14:paraId="02E59455" w14:textId="2486EE57" w:rsidR="00C1509D" w:rsidRPr="00C1509D" w:rsidRDefault="00C1509D" w:rsidP="00C1509D">
      <w:pPr>
        <w:pStyle w:val="ListParagraph"/>
        <w:numPr>
          <w:ilvl w:val="0"/>
          <w:numId w:val="10"/>
        </w:numPr>
        <w:spacing w:line="252" w:lineRule="auto"/>
        <w:contextualSpacing/>
        <w:rPr>
          <w:rFonts w:eastAsia="Times New Roman" w:cs="Arial"/>
        </w:rPr>
      </w:pPr>
      <w:r>
        <w:rPr>
          <w:rFonts w:eastAsia="Times New Roman" w:cs="Arial"/>
        </w:rPr>
        <w:t xml:space="preserve">We are seeking examples of volunteer assistance as a way of delivering PEEPs. If anyone already </w:t>
      </w:r>
      <w:r w:rsidR="00A94DC7">
        <w:rPr>
          <w:rFonts w:eastAsia="Times New Roman" w:cs="Arial"/>
        </w:rPr>
        <w:t>knows of</w:t>
      </w:r>
      <w:r>
        <w:rPr>
          <w:rFonts w:eastAsia="Times New Roman" w:cs="Arial"/>
        </w:rPr>
        <w:t xml:space="preserve"> any schemes like this</w:t>
      </w:r>
      <w:r w:rsidR="00A94DC7">
        <w:rPr>
          <w:rFonts w:eastAsia="Times New Roman" w:cs="Arial"/>
        </w:rPr>
        <w:t>,</w:t>
      </w:r>
      <w:r>
        <w:rPr>
          <w:rFonts w:eastAsia="Times New Roman" w:cs="Arial"/>
        </w:rPr>
        <w:t xml:space="preserve"> contact </w:t>
      </w:r>
      <w:hyperlink r:id="rId30" w:history="1">
        <w:r>
          <w:rPr>
            <w:rStyle w:val="Hyperlink"/>
            <w:rFonts w:eastAsia="Times New Roman" w:cs="Arial"/>
          </w:rPr>
          <w:t>Charles.loft@local.gov.uk</w:t>
        </w:r>
      </w:hyperlink>
    </w:p>
    <w:p w14:paraId="09736F1C" w14:textId="7F6CF374" w:rsidR="00DA4849" w:rsidRDefault="00DA4849" w:rsidP="00E61142">
      <w:pPr>
        <w:pStyle w:val="Heading2"/>
      </w:pPr>
      <w:r>
        <w:lastRenderedPageBreak/>
        <w:t>Remediation</w:t>
      </w:r>
    </w:p>
    <w:p w14:paraId="6F7BDF18" w14:textId="571347FC" w:rsidR="007F7FAF" w:rsidRPr="00BF3E8C" w:rsidRDefault="007F7FAF" w:rsidP="00850B08">
      <w:pPr>
        <w:pStyle w:val="ListParagraph"/>
        <w:numPr>
          <w:ilvl w:val="0"/>
          <w:numId w:val="10"/>
        </w:numPr>
        <w:rPr>
          <w:rFonts w:cs="Arial"/>
        </w:rPr>
      </w:pPr>
      <w:r w:rsidRPr="00850B08">
        <w:rPr>
          <w:rFonts w:cs="Arial"/>
        </w:rPr>
        <w:t xml:space="preserve">DLUHC </w:t>
      </w:r>
      <w:hyperlink r:id="rId31" w:history="1">
        <w:r w:rsidRPr="00F24F48">
          <w:rPr>
            <w:rStyle w:val="Hyperlink"/>
            <w:rFonts w:cs="Arial"/>
          </w:rPr>
          <w:t>statistics</w:t>
        </w:r>
      </w:hyperlink>
      <w:r w:rsidRPr="00850B08">
        <w:rPr>
          <w:rFonts w:cs="Arial"/>
        </w:rPr>
        <w:t xml:space="preserve"> show that by</w:t>
      </w:r>
      <w:r>
        <w:t xml:space="preserve"> the end of </w:t>
      </w:r>
      <w:r w:rsidR="00F24F48">
        <w:t>August</w:t>
      </w:r>
      <w:r>
        <w:t xml:space="preserve"> 202</w:t>
      </w:r>
      <w:r w:rsidR="00EF7A44">
        <w:t>2</w:t>
      </w:r>
      <w:r>
        <w:t xml:space="preserve">, </w:t>
      </w:r>
      <w:r w:rsidRPr="000B6911">
        <w:t>9</w:t>
      </w:r>
      <w:r w:rsidR="000B6911" w:rsidRPr="000B6911">
        <w:t>5</w:t>
      </w:r>
      <w:r w:rsidRPr="000B6911">
        <w:t>% (4</w:t>
      </w:r>
      <w:r w:rsidR="000B6911" w:rsidRPr="000B6911">
        <w:t>62</w:t>
      </w:r>
      <w:r>
        <w:t>) of all identified high-rise residential and publicly owned buildings in England had either completed or started remediation work to remove and replace unsafe Aluminium Composite Material (ACM) cladding (</w:t>
      </w:r>
      <w:r w:rsidRPr="005E651E">
        <w:t>9</w:t>
      </w:r>
      <w:r w:rsidR="005E651E">
        <w:t>8</w:t>
      </w:r>
      <w:r>
        <w:t xml:space="preserve">% of buildings identified at </w:t>
      </w:r>
      <w:r w:rsidRPr="005E651E">
        <w:t>31 December 2019</w:t>
      </w:r>
      <w:r>
        <w:t xml:space="preserve">). </w:t>
      </w:r>
      <w:r w:rsidR="005E651E">
        <w:t>T</w:t>
      </w:r>
      <w:r w:rsidR="002569FE">
        <w:t>here has been no change since the end of July</w:t>
      </w:r>
      <w:r w:rsidR="005E651E">
        <w:t xml:space="preserve">. </w:t>
      </w:r>
      <w:r w:rsidRPr="00351FEE">
        <w:t>All</w:t>
      </w:r>
      <w:r>
        <w:t xml:space="preserve"> social sector residential buildings have </w:t>
      </w:r>
      <w:r w:rsidR="00351FEE">
        <w:t>either completed or started remediation.</w:t>
      </w:r>
      <w:r w:rsidR="00A95469">
        <w:t xml:space="preserve"> 99% have had their ACM cladding removed.</w:t>
      </w:r>
      <w:r w:rsidRPr="00F22191">
        <w:t xml:space="preserve"> </w:t>
      </w:r>
    </w:p>
    <w:p w14:paraId="20C5F503" w14:textId="52927632" w:rsidR="007F7FAF" w:rsidRPr="00D0510B" w:rsidRDefault="00AD6532" w:rsidP="00D0510B">
      <w:pPr>
        <w:pStyle w:val="ListParagraph"/>
        <w:numPr>
          <w:ilvl w:val="0"/>
          <w:numId w:val="10"/>
        </w:numPr>
        <w:rPr>
          <w:rFonts w:cs="Arial"/>
        </w:rPr>
      </w:pPr>
      <w:r>
        <w:t>438 buildings (90% of all identified buildings) no longer have unsafe ACM cladding systems – an increase of one since the end of July. 385 (79% of all buildings) have completed ACM remediation works – an increase of three since the end of July. This includes 340 (70% of all buildings) which have received building control sign off – no change since the end of July.</w:t>
      </w:r>
      <w:r w:rsidR="00D0510B">
        <w:t xml:space="preserve"> </w:t>
      </w:r>
      <w:r w:rsidR="007F7FAF">
        <w:t>These figures are changing very slowly.</w:t>
      </w:r>
    </w:p>
    <w:p w14:paraId="4077ED48" w14:textId="2B467F0C" w:rsidR="004F3E90" w:rsidRPr="00334448" w:rsidRDefault="004F3E90" w:rsidP="004F3E90">
      <w:pPr>
        <w:pStyle w:val="ListParagraph"/>
        <w:numPr>
          <w:ilvl w:val="0"/>
          <w:numId w:val="10"/>
        </w:numPr>
        <w:rPr>
          <w:rFonts w:cs="Arial"/>
        </w:rPr>
      </w:pPr>
      <w:r w:rsidRPr="00850B08">
        <w:rPr>
          <w:rFonts w:cs="Arial"/>
          <w:lang w:eastAsia="en-GB"/>
        </w:rPr>
        <w:t>On 28</w:t>
      </w:r>
      <w:r w:rsidRPr="00850B08">
        <w:rPr>
          <w:rFonts w:cs="Arial"/>
          <w:vertAlign w:val="superscript"/>
          <w:lang w:eastAsia="en-GB"/>
        </w:rPr>
        <w:t>th</w:t>
      </w:r>
      <w:r w:rsidRPr="00850B08">
        <w:rPr>
          <w:rFonts w:cs="Arial"/>
          <w:lang w:eastAsia="en-GB"/>
        </w:rPr>
        <w:t xml:space="preserve"> July 2022, the government’s £4.5 billon Building Safety Fund reopened for new applications. Buildings over 18m with cladding issues are eligible to apply for the fund with guidance for applicants available </w:t>
      </w:r>
      <w:hyperlink r:id="rId32" w:history="1">
        <w:r w:rsidRPr="00850B08">
          <w:rPr>
            <w:rStyle w:val="Hyperlink"/>
            <w:rFonts w:cs="Arial"/>
            <w:lang w:eastAsia="en-GB"/>
          </w:rPr>
          <w:t>here</w:t>
        </w:r>
      </w:hyperlink>
      <w:r w:rsidRPr="00850B08">
        <w:rPr>
          <w:rFonts w:cs="Arial"/>
          <w:lang w:eastAsia="en-GB"/>
        </w:rPr>
        <w:t xml:space="preserve">. More information for leaseholders about the Building Safety Fund and what it covers can be accessed </w:t>
      </w:r>
      <w:hyperlink r:id="rId33" w:history="1">
        <w:r w:rsidRPr="00850B08">
          <w:rPr>
            <w:rStyle w:val="Hyperlink"/>
            <w:rFonts w:cs="Arial"/>
            <w:lang w:eastAsia="en-GB"/>
          </w:rPr>
          <w:t>here</w:t>
        </w:r>
      </w:hyperlink>
      <w:r w:rsidRPr="00850B08">
        <w:rPr>
          <w:rFonts w:cs="Arial"/>
          <w:lang w:eastAsia="en-GB"/>
        </w:rPr>
        <w:t xml:space="preserve">. Leaseholders can check if they qualify for the cost protections under the Building Safety Act using the government’s new </w:t>
      </w:r>
      <w:hyperlink r:id="rId34" w:history="1">
        <w:r w:rsidRPr="00334448">
          <w:rPr>
            <w:rStyle w:val="Hyperlink"/>
            <w:rFonts w:cs="Arial"/>
            <w:lang w:eastAsia="en-GB"/>
          </w:rPr>
          <w:t>Leaseholder Protections Checker</w:t>
        </w:r>
      </w:hyperlink>
      <w:r w:rsidRPr="00334448">
        <w:rPr>
          <w:rFonts w:cs="Arial"/>
          <w:lang w:eastAsia="en-GB"/>
        </w:rPr>
        <w:t xml:space="preserve"> with </w:t>
      </w:r>
      <w:hyperlink r:id="rId35" w:history="1">
        <w:r w:rsidRPr="00334448">
          <w:rPr>
            <w:rStyle w:val="Hyperlink"/>
            <w:rFonts w:cs="Arial"/>
            <w:lang w:eastAsia="en-GB"/>
          </w:rPr>
          <w:t>further guidance</w:t>
        </w:r>
      </w:hyperlink>
      <w:r w:rsidRPr="00334448">
        <w:rPr>
          <w:rFonts w:cs="Arial"/>
          <w:lang w:eastAsia="en-GB"/>
        </w:rPr>
        <w:t xml:space="preserve"> available.</w:t>
      </w:r>
      <w:r w:rsidR="00D54A22">
        <w:rPr>
          <w:rFonts w:cs="Arial"/>
          <w:lang w:eastAsia="en-GB"/>
        </w:rPr>
        <w:t xml:space="preserve"> </w:t>
      </w:r>
      <w:r w:rsidR="00D54A22" w:rsidRPr="00334448">
        <w:rPr>
          <w:rFonts w:cs="Arial"/>
        </w:rPr>
        <w:t xml:space="preserve">Early indications </w:t>
      </w:r>
      <w:r w:rsidR="00D54A22">
        <w:rPr>
          <w:rFonts w:cs="Arial"/>
        </w:rPr>
        <w:t>are</w:t>
      </w:r>
      <w:r w:rsidR="00D54A22" w:rsidRPr="00334448">
        <w:rPr>
          <w:rFonts w:cs="Arial"/>
        </w:rPr>
        <w:t xml:space="preserve"> that some “missing” buildings have </w:t>
      </w:r>
      <w:r w:rsidR="00D54A22">
        <w:rPr>
          <w:rFonts w:cs="Arial"/>
        </w:rPr>
        <w:t xml:space="preserve">already </w:t>
      </w:r>
      <w:r w:rsidR="00D54A22" w:rsidRPr="00334448">
        <w:rPr>
          <w:rFonts w:cs="Arial"/>
        </w:rPr>
        <w:t>applied.</w:t>
      </w:r>
    </w:p>
    <w:p w14:paraId="1544A12B" w14:textId="4F775D10" w:rsidR="007F7FAF" w:rsidRPr="003D6E74" w:rsidRDefault="00147E10" w:rsidP="003D6E74">
      <w:pPr>
        <w:pStyle w:val="ListParagraph"/>
        <w:numPr>
          <w:ilvl w:val="0"/>
          <w:numId w:val="10"/>
        </w:numPr>
        <w:rPr>
          <w:rFonts w:cs="Arial"/>
        </w:rPr>
      </w:pPr>
      <w:hyperlink r:id="rId36" w:anchor="building-safety-fund-registration-statistics-private-sector-and-social-sector" w:history="1">
        <w:r w:rsidR="007F7FAF" w:rsidRPr="00334448">
          <w:rPr>
            <w:rStyle w:val="Hyperlink"/>
            <w:rFonts w:cs="Arial"/>
          </w:rPr>
          <w:t xml:space="preserve">Statistics to the end of </w:t>
        </w:r>
      </w:hyperlink>
      <w:r w:rsidR="00C5034A">
        <w:rPr>
          <w:rStyle w:val="Hyperlink"/>
          <w:rFonts w:cs="Arial"/>
        </w:rPr>
        <w:t>August</w:t>
      </w:r>
      <w:r w:rsidR="007F7FAF" w:rsidRPr="00334448">
        <w:rPr>
          <w:rFonts w:cs="Arial"/>
        </w:rPr>
        <w:t xml:space="preserve"> show </w:t>
      </w:r>
      <w:r w:rsidR="00334448" w:rsidRPr="00334448">
        <w:t>2824 Private Sector Registrations</w:t>
      </w:r>
      <w:r w:rsidR="00271531">
        <w:t xml:space="preserve">, covering </w:t>
      </w:r>
      <w:r w:rsidR="00930357">
        <w:t>3212 buildings</w:t>
      </w:r>
      <w:r w:rsidR="003D6E74">
        <w:t xml:space="preserve">. </w:t>
      </w:r>
      <w:r w:rsidR="007F7FAF" w:rsidRPr="003D6E74">
        <w:rPr>
          <w:rFonts w:cs="Arial"/>
        </w:rPr>
        <w:t>The registration process is a form of pre-approval. Of the 282</w:t>
      </w:r>
      <w:r w:rsidR="001F42BC" w:rsidRPr="003D6E74">
        <w:rPr>
          <w:rFonts w:cs="Arial"/>
        </w:rPr>
        <w:t>4</w:t>
      </w:r>
      <w:r w:rsidR="007F7FAF" w:rsidRPr="003D6E74">
        <w:rPr>
          <w:rFonts w:cs="Arial"/>
        </w:rPr>
        <w:t xml:space="preserve"> registrations, a total of 2</w:t>
      </w:r>
      <w:r w:rsidR="00C84ECE" w:rsidRPr="003D6E74">
        <w:rPr>
          <w:rFonts w:cs="Arial"/>
        </w:rPr>
        <w:t>5</w:t>
      </w:r>
      <w:r w:rsidR="00E8209D">
        <w:rPr>
          <w:rFonts w:cs="Arial"/>
        </w:rPr>
        <w:t>70</w:t>
      </w:r>
      <w:r w:rsidR="007F7FAF" w:rsidRPr="003D6E74">
        <w:rPr>
          <w:rFonts w:cs="Arial"/>
        </w:rPr>
        <w:t xml:space="preserve"> (2</w:t>
      </w:r>
      <w:r w:rsidR="00C84ECE" w:rsidRPr="003D6E74">
        <w:rPr>
          <w:rFonts w:cs="Arial"/>
        </w:rPr>
        <w:t>9</w:t>
      </w:r>
      <w:r w:rsidR="003F7CF2">
        <w:rPr>
          <w:rFonts w:cs="Arial"/>
        </w:rPr>
        <w:t>30</w:t>
      </w:r>
      <w:r w:rsidR="007F7FAF" w:rsidRPr="003D6E74">
        <w:rPr>
          <w:rFonts w:cs="Arial"/>
        </w:rPr>
        <w:t xml:space="preserve"> buildings) had been reviewed by the end of </w:t>
      </w:r>
      <w:r w:rsidR="003F7CF2">
        <w:rPr>
          <w:rFonts w:cs="Arial"/>
        </w:rPr>
        <w:t>August</w:t>
      </w:r>
      <w:r w:rsidR="00297885" w:rsidRPr="003D6E74">
        <w:rPr>
          <w:rFonts w:cs="Arial"/>
        </w:rPr>
        <w:t xml:space="preserve"> </w:t>
      </w:r>
      <w:r w:rsidR="003F7CF2">
        <w:rPr>
          <w:rFonts w:cs="Arial"/>
        </w:rPr>
        <w:t>- an increase of 2 (4) since the end of July</w:t>
      </w:r>
      <w:r w:rsidR="007F7FAF" w:rsidRPr="003D6E74">
        <w:rPr>
          <w:rFonts w:cs="Arial"/>
        </w:rPr>
        <w:t>. Of these:</w:t>
      </w:r>
    </w:p>
    <w:p w14:paraId="04E7BB20" w14:textId="373F9FF5" w:rsidR="007F7FAF" w:rsidRPr="003D6E74" w:rsidRDefault="003D6E74" w:rsidP="00850B08">
      <w:pPr>
        <w:pStyle w:val="ListParagraph"/>
        <w:numPr>
          <w:ilvl w:val="1"/>
          <w:numId w:val="10"/>
        </w:numPr>
        <w:rPr>
          <w:rFonts w:cs="Arial"/>
        </w:rPr>
      </w:pPr>
      <w:r w:rsidRPr="003D6E74">
        <w:rPr>
          <w:rFonts w:cs="Arial"/>
        </w:rPr>
        <w:t>93</w:t>
      </w:r>
      <w:r w:rsidR="00E60AF9">
        <w:rPr>
          <w:rFonts w:cs="Arial"/>
        </w:rPr>
        <w:t>6</w:t>
      </w:r>
      <w:r w:rsidR="007F7FAF" w:rsidRPr="003D6E74">
        <w:rPr>
          <w:rFonts w:cs="Arial"/>
        </w:rPr>
        <w:t xml:space="preserve"> (</w:t>
      </w:r>
      <w:r w:rsidRPr="003D6E74">
        <w:rPr>
          <w:rFonts w:cs="Arial"/>
        </w:rPr>
        <w:t>10</w:t>
      </w:r>
      <w:r w:rsidR="00E60AF9">
        <w:rPr>
          <w:rFonts w:cs="Arial"/>
        </w:rPr>
        <w:t>18</w:t>
      </w:r>
      <w:r w:rsidR="007F7FAF" w:rsidRPr="003D6E74">
        <w:rPr>
          <w:rFonts w:cs="Arial"/>
        </w:rPr>
        <w:t xml:space="preserve"> buildings) were proceeding to an application for funding</w:t>
      </w:r>
    </w:p>
    <w:p w14:paraId="49027F8F" w14:textId="77EA7759" w:rsidR="007F7FAF" w:rsidRPr="0013705C" w:rsidRDefault="00936AE8" w:rsidP="00850B08">
      <w:pPr>
        <w:pStyle w:val="ListParagraph"/>
        <w:numPr>
          <w:ilvl w:val="1"/>
          <w:numId w:val="10"/>
        </w:numPr>
        <w:rPr>
          <w:rFonts w:cs="Arial"/>
        </w:rPr>
      </w:pPr>
      <w:r w:rsidRPr="0013705C">
        <w:rPr>
          <w:rFonts w:cs="Arial"/>
        </w:rPr>
        <w:t>2</w:t>
      </w:r>
      <w:r w:rsidR="00CB2238">
        <w:rPr>
          <w:rFonts w:cs="Arial"/>
        </w:rPr>
        <w:t>91</w:t>
      </w:r>
      <w:r w:rsidR="007F7FAF" w:rsidRPr="0013705C">
        <w:rPr>
          <w:rFonts w:cs="Arial"/>
        </w:rPr>
        <w:t xml:space="preserve"> full applications have been approved and </w:t>
      </w:r>
    </w:p>
    <w:p w14:paraId="7FE46EFB" w14:textId="7A1690CB" w:rsidR="007F7FAF" w:rsidRPr="0013705C" w:rsidRDefault="0013705C" w:rsidP="00850B08">
      <w:pPr>
        <w:pStyle w:val="ListParagraph"/>
        <w:numPr>
          <w:ilvl w:val="1"/>
          <w:numId w:val="10"/>
        </w:numPr>
        <w:rPr>
          <w:rFonts w:cs="Arial"/>
        </w:rPr>
      </w:pPr>
      <w:r w:rsidRPr="0013705C">
        <w:rPr>
          <w:rFonts w:cs="Arial"/>
        </w:rPr>
        <w:t>4</w:t>
      </w:r>
      <w:r w:rsidR="00CB2238">
        <w:rPr>
          <w:rFonts w:cs="Arial"/>
        </w:rPr>
        <w:t>77</w:t>
      </w:r>
      <w:r w:rsidR="007F7FAF" w:rsidRPr="0013705C">
        <w:rPr>
          <w:rFonts w:cs="Arial"/>
        </w:rPr>
        <w:t xml:space="preserve"> are at Pre-tender stage.</w:t>
      </w:r>
    </w:p>
    <w:p w14:paraId="798291CF" w14:textId="731DA701" w:rsidR="007F7FAF" w:rsidRPr="00FC0784" w:rsidRDefault="00954256" w:rsidP="00850B08">
      <w:pPr>
        <w:pStyle w:val="ListParagraph"/>
        <w:numPr>
          <w:ilvl w:val="1"/>
          <w:numId w:val="10"/>
        </w:numPr>
        <w:rPr>
          <w:rFonts w:cs="Arial"/>
        </w:rPr>
      </w:pPr>
      <w:r w:rsidRPr="00FC0784">
        <w:rPr>
          <w:rFonts w:cs="Arial"/>
        </w:rPr>
        <w:t>781</w:t>
      </w:r>
      <w:r w:rsidR="007F7FAF" w:rsidRPr="00FC0784">
        <w:rPr>
          <w:rFonts w:cs="Arial"/>
        </w:rPr>
        <w:t xml:space="preserve"> (</w:t>
      </w:r>
      <w:r w:rsidRPr="00FC0784">
        <w:rPr>
          <w:rFonts w:cs="Arial"/>
        </w:rPr>
        <w:t>95</w:t>
      </w:r>
      <w:r w:rsidR="004B5197">
        <w:rPr>
          <w:rFonts w:cs="Arial"/>
        </w:rPr>
        <w:t>9</w:t>
      </w:r>
      <w:r w:rsidR="007F7FAF" w:rsidRPr="00FC0784">
        <w:rPr>
          <w:rFonts w:cs="Arial"/>
        </w:rPr>
        <w:t xml:space="preserve">) have been deemed ineligible and </w:t>
      </w:r>
    </w:p>
    <w:p w14:paraId="627C89F6" w14:textId="1DD2A33E" w:rsidR="007F7FAF" w:rsidRPr="00FC0784" w:rsidRDefault="00FC0784" w:rsidP="00850B08">
      <w:pPr>
        <w:pStyle w:val="ListParagraph"/>
        <w:numPr>
          <w:ilvl w:val="1"/>
          <w:numId w:val="10"/>
        </w:numPr>
        <w:rPr>
          <w:rFonts w:cs="Arial"/>
        </w:rPr>
      </w:pPr>
      <w:r w:rsidRPr="00FC0784">
        <w:rPr>
          <w:rFonts w:cs="Arial"/>
        </w:rPr>
        <w:t>71</w:t>
      </w:r>
      <w:r w:rsidR="00B832BF">
        <w:rPr>
          <w:rFonts w:cs="Arial"/>
        </w:rPr>
        <w:t>8</w:t>
      </w:r>
      <w:r w:rsidR="007F7FAF" w:rsidRPr="00FC0784">
        <w:rPr>
          <w:rFonts w:cs="Arial"/>
        </w:rPr>
        <w:t xml:space="preserve"> (7</w:t>
      </w:r>
      <w:r w:rsidRPr="00FC0784">
        <w:rPr>
          <w:rFonts w:cs="Arial"/>
        </w:rPr>
        <w:t>9</w:t>
      </w:r>
      <w:r w:rsidR="0095076E">
        <w:rPr>
          <w:rFonts w:cs="Arial"/>
        </w:rPr>
        <w:t>8</w:t>
      </w:r>
      <w:r w:rsidR="007F7FAF" w:rsidRPr="00FC0784">
        <w:rPr>
          <w:rFonts w:cs="Arial"/>
        </w:rPr>
        <w:t>) have been withdrawn.</w:t>
      </w:r>
    </w:p>
    <w:p w14:paraId="5AAE52D5" w14:textId="74105FF5" w:rsidR="007F7FAF" w:rsidRPr="00850B08" w:rsidRDefault="001B11AF" w:rsidP="00850B08">
      <w:pPr>
        <w:pStyle w:val="ListParagraph"/>
        <w:numPr>
          <w:ilvl w:val="0"/>
          <w:numId w:val="10"/>
        </w:numPr>
        <w:rPr>
          <w:rFonts w:cs="Arial"/>
        </w:rPr>
      </w:pPr>
      <w:r w:rsidRPr="001B11AF">
        <w:rPr>
          <w:rFonts w:cs="Arial"/>
        </w:rPr>
        <w:t>4</w:t>
      </w:r>
      <w:r w:rsidR="00A03348">
        <w:rPr>
          <w:rFonts w:cs="Arial"/>
        </w:rPr>
        <w:t>4</w:t>
      </w:r>
      <w:r w:rsidR="007F7FAF" w:rsidRPr="001B11AF">
        <w:rPr>
          <w:rFonts w:cs="Arial"/>
        </w:rPr>
        <w:t xml:space="preserve"> applications (</w:t>
      </w:r>
      <w:r w:rsidRPr="001B11AF">
        <w:rPr>
          <w:rFonts w:cs="Arial"/>
        </w:rPr>
        <w:t>4</w:t>
      </w:r>
      <w:r w:rsidR="00A03348">
        <w:rPr>
          <w:rFonts w:cs="Arial"/>
        </w:rPr>
        <w:t>5</w:t>
      </w:r>
      <w:r w:rsidR="007F7FAF" w:rsidRPr="001B11AF">
        <w:rPr>
          <w:rFonts w:cs="Arial"/>
        </w:rPr>
        <w:t xml:space="preserve"> buildings) were being reviewed and </w:t>
      </w:r>
      <w:r w:rsidR="007F7FAF" w:rsidRPr="006F537C">
        <w:rPr>
          <w:rFonts w:cs="Arial"/>
        </w:rPr>
        <w:t xml:space="preserve">there are </w:t>
      </w:r>
      <w:r w:rsidR="006F537C" w:rsidRPr="006F537C">
        <w:rPr>
          <w:rFonts w:cs="Arial"/>
        </w:rPr>
        <w:t>9</w:t>
      </w:r>
      <w:r w:rsidR="00A03348">
        <w:rPr>
          <w:rFonts w:cs="Arial"/>
        </w:rPr>
        <w:t>1</w:t>
      </w:r>
      <w:r w:rsidR="007F7FAF" w:rsidRPr="006F537C">
        <w:rPr>
          <w:rFonts w:cs="Arial"/>
        </w:rPr>
        <w:t xml:space="preserve"> (</w:t>
      </w:r>
      <w:r w:rsidR="006F537C" w:rsidRPr="006F537C">
        <w:rPr>
          <w:rFonts w:cs="Arial"/>
        </w:rPr>
        <w:t>11</w:t>
      </w:r>
      <w:r w:rsidR="00A03348">
        <w:rPr>
          <w:rFonts w:cs="Arial"/>
        </w:rPr>
        <w:t>0</w:t>
      </w:r>
      <w:r w:rsidR="007F7FAF" w:rsidRPr="006F537C">
        <w:rPr>
          <w:rFonts w:cs="Arial"/>
        </w:rPr>
        <w:t>) where the applicant needs to provide additional information</w:t>
      </w:r>
      <w:r w:rsidR="007F7FAF" w:rsidRPr="00BB0E1B">
        <w:rPr>
          <w:rFonts w:cs="Arial"/>
        </w:rPr>
        <w:t xml:space="preserve">; in </w:t>
      </w:r>
      <w:r w:rsidR="00BB0E1B" w:rsidRPr="00BB0E1B">
        <w:rPr>
          <w:rFonts w:cs="Arial"/>
        </w:rPr>
        <w:t>25</w:t>
      </w:r>
      <w:r w:rsidR="00294DBD">
        <w:rPr>
          <w:rFonts w:cs="Arial"/>
        </w:rPr>
        <w:t>4</w:t>
      </w:r>
      <w:r w:rsidR="007F7FAF" w:rsidRPr="00BB0E1B">
        <w:rPr>
          <w:rFonts w:cs="Arial"/>
        </w:rPr>
        <w:t xml:space="preserve"> (</w:t>
      </w:r>
      <w:r w:rsidR="00BB0E1B" w:rsidRPr="00BB0E1B">
        <w:rPr>
          <w:rFonts w:cs="Arial"/>
        </w:rPr>
        <w:t>28</w:t>
      </w:r>
      <w:r w:rsidR="00294DBD">
        <w:rPr>
          <w:rFonts w:cs="Arial"/>
        </w:rPr>
        <w:t>4</w:t>
      </w:r>
      <w:r w:rsidR="007F7FAF" w:rsidRPr="00BB0E1B">
        <w:rPr>
          <w:rFonts w:cs="Arial"/>
        </w:rPr>
        <w:t>) additional cases the owner has not responded to requests for more information</w:t>
      </w:r>
      <w:r w:rsidR="00BB0E1B">
        <w:rPr>
          <w:rFonts w:cs="Arial"/>
        </w:rPr>
        <w:t>.</w:t>
      </w:r>
    </w:p>
    <w:p w14:paraId="5819D328" w14:textId="1B55E5F5" w:rsidR="00491B1D" w:rsidRDefault="007F7FAF" w:rsidP="00850B08">
      <w:pPr>
        <w:pStyle w:val="ListParagraph"/>
        <w:numPr>
          <w:ilvl w:val="0"/>
          <w:numId w:val="10"/>
        </w:numPr>
        <w:rPr>
          <w:rFonts w:cs="Arial"/>
        </w:rPr>
      </w:pPr>
      <w:r w:rsidRPr="00491B1D">
        <w:rPr>
          <w:rFonts w:cs="Arial"/>
        </w:rPr>
        <w:t>The fund also covers the costs social landlords would otherwise pass on to leaseholders</w:t>
      </w:r>
      <w:r w:rsidR="00D1732C">
        <w:rPr>
          <w:rFonts w:cs="Arial"/>
        </w:rPr>
        <w:t>.</w:t>
      </w:r>
      <w:r w:rsidR="00D1732C" w:rsidRPr="00D1732C">
        <w:rPr>
          <w:rStyle w:val="normaltextrun"/>
          <w:rFonts w:cs="Arial"/>
        </w:rPr>
        <w:t xml:space="preserve"> </w:t>
      </w:r>
      <w:r w:rsidR="00D1732C" w:rsidRPr="00930357">
        <w:rPr>
          <w:rStyle w:val="normaltextrun"/>
          <w:rFonts w:cs="Arial"/>
        </w:rPr>
        <w:t>222</w:t>
      </w:r>
      <w:r w:rsidR="00FF3E8E">
        <w:rPr>
          <w:rStyle w:val="normaltextrun"/>
          <w:rFonts w:cs="Arial"/>
        </w:rPr>
        <w:t xml:space="preserve"> (253)</w:t>
      </w:r>
      <w:r w:rsidR="00D1732C" w:rsidRPr="00930357">
        <w:rPr>
          <w:rStyle w:val="normaltextrun"/>
          <w:rFonts w:cs="Arial"/>
        </w:rPr>
        <w:t xml:space="preserve"> applications have been made. </w:t>
      </w:r>
      <w:r w:rsidR="00D1732C" w:rsidRPr="00A534C0">
        <w:rPr>
          <w:rStyle w:val="normaltextrun"/>
          <w:rFonts w:cs="Arial"/>
        </w:rPr>
        <w:t>So far 5</w:t>
      </w:r>
      <w:r w:rsidR="000857E4">
        <w:rPr>
          <w:rStyle w:val="normaltextrun"/>
          <w:rFonts w:cs="Arial"/>
        </w:rPr>
        <w:t>5</w:t>
      </w:r>
      <w:r w:rsidR="00FF3E8E">
        <w:rPr>
          <w:rStyle w:val="normaltextrun"/>
          <w:rFonts w:cs="Arial"/>
        </w:rPr>
        <w:t xml:space="preserve"> (56)</w:t>
      </w:r>
      <w:r w:rsidR="00D1732C" w:rsidRPr="00A534C0">
        <w:rPr>
          <w:rStyle w:val="normaltextrun"/>
          <w:rFonts w:cs="Arial"/>
        </w:rPr>
        <w:t xml:space="preserve"> have been rejected or </w:t>
      </w:r>
      <w:r w:rsidR="00D1732C" w:rsidRPr="00BA3138">
        <w:rPr>
          <w:rStyle w:val="normaltextrun"/>
          <w:rFonts w:cs="Arial"/>
        </w:rPr>
        <w:t>withdrawn and 1</w:t>
      </w:r>
      <w:r w:rsidR="00D25EE8">
        <w:rPr>
          <w:rStyle w:val="normaltextrun"/>
          <w:rFonts w:cs="Arial"/>
        </w:rPr>
        <w:t>52 (177)</w:t>
      </w:r>
      <w:r w:rsidR="00D1732C" w:rsidRPr="00BA3138">
        <w:rPr>
          <w:rStyle w:val="normaltextrun"/>
          <w:rFonts w:cs="Arial"/>
        </w:rPr>
        <w:t xml:space="preserve"> approved</w:t>
      </w:r>
      <w:r w:rsidR="00D1732C">
        <w:rPr>
          <w:rStyle w:val="normaltextrun"/>
          <w:rFonts w:cs="Arial"/>
        </w:rPr>
        <w:t>.</w:t>
      </w:r>
    </w:p>
    <w:p w14:paraId="1C8634D0" w14:textId="0299E194" w:rsidR="00D1732C" w:rsidRDefault="00D800ED" w:rsidP="00D1732C">
      <w:pPr>
        <w:numPr>
          <w:ilvl w:val="0"/>
          <w:numId w:val="10"/>
        </w:numPr>
        <w:shd w:val="clear" w:color="auto" w:fill="FFFFFF"/>
        <w:spacing w:before="0" w:after="75" w:line="240" w:lineRule="auto"/>
        <w:rPr>
          <w:lang w:eastAsia="en-GB"/>
        </w:rPr>
      </w:pPr>
      <w:r w:rsidRPr="00D800ED">
        <w:rPr>
          <w:lang w:eastAsia="en-GB"/>
        </w:rPr>
        <w:lastRenderedPageBreak/>
        <w:t xml:space="preserve">£1,484 </w:t>
      </w:r>
      <w:r w:rsidR="00D1732C" w:rsidRPr="00D1732C">
        <w:rPr>
          <w:lang w:eastAsia="en-GB"/>
        </w:rPr>
        <w:t xml:space="preserve">million has been approved for the remediation of unsafe non-ACM cladding from the Building Safety Fund, of which </w:t>
      </w:r>
      <w:r w:rsidRPr="00D800ED">
        <w:rPr>
          <w:lang w:eastAsia="en-GB"/>
        </w:rPr>
        <w:t xml:space="preserve">£1,345 </w:t>
      </w:r>
      <w:r w:rsidR="00D1732C" w:rsidRPr="00D1732C">
        <w:rPr>
          <w:lang w:eastAsia="en-GB"/>
        </w:rPr>
        <w:t>million is for private sector remediation and £139 million for social sector remediation.</w:t>
      </w:r>
    </w:p>
    <w:p w14:paraId="3ABDE907" w14:textId="7ABBCB41" w:rsidR="009E10D1" w:rsidRPr="009E10D1" w:rsidRDefault="00407E96" w:rsidP="00407E96">
      <w:pPr>
        <w:pStyle w:val="ListParagraph"/>
        <w:numPr>
          <w:ilvl w:val="0"/>
          <w:numId w:val="10"/>
        </w:numPr>
        <w:rPr>
          <w:rFonts w:cs="Arial"/>
        </w:rPr>
      </w:pPr>
      <w:r>
        <w:rPr>
          <w:rFonts w:eastAsia="Times New Roman" w:cs="Arial"/>
        </w:rPr>
        <w:t>DLUHC has set up a remediation partners group to look at how remediation can be driven by regulatory activity. A</w:t>
      </w:r>
      <w:r w:rsidR="0076795A">
        <w:rPr>
          <w:rFonts w:eastAsia="Times New Roman" w:cs="Arial"/>
        </w:rPr>
        <w:t>s</w:t>
      </w:r>
      <w:r>
        <w:rPr>
          <w:rFonts w:eastAsia="Times New Roman" w:cs="Arial"/>
        </w:rPr>
        <w:t xml:space="preserve"> part of this work it is establishing regional meetings between fire services and councils designed to improve information sharing and dovetail working in this area</w:t>
      </w:r>
      <w:r w:rsidR="00DF0A86">
        <w:rPr>
          <w:rFonts w:eastAsia="Times New Roman" w:cs="Arial"/>
        </w:rPr>
        <w:t xml:space="preserve"> in line with </w:t>
      </w:r>
      <w:hyperlink r:id="rId37" w:history="1">
        <w:r w:rsidR="00DF0A86" w:rsidRPr="00DF0A86">
          <w:rPr>
            <w:rStyle w:val="Hyperlink"/>
            <w:rFonts w:eastAsia="Times New Roman" w:cs="Arial"/>
          </w:rPr>
          <w:t>advice hosted by the LGA</w:t>
        </w:r>
      </w:hyperlink>
      <w:r>
        <w:rPr>
          <w:rFonts w:eastAsia="Times New Roman" w:cs="Arial"/>
        </w:rPr>
        <w:t xml:space="preserve">. The LGA supports this approach as the best way to avoid unnecessary duplication, share intelligence and spread best practice. It has emphasised to DLUHC the primacy of the IRMP and the life-safety role of the FRS. So </w:t>
      </w:r>
      <w:proofErr w:type="gramStart"/>
      <w:r>
        <w:rPr>
          <w:rFonts w:eastAsia="Times New Roman" w:cs="Arial"/>
        </w:rPr>
        <w:t>far</w:t>
      </w:r>
      <w:proofErr w:type="gramEnd"/>
      <w:r>
        <w:rPr>
          <w:rFonts w:eastAsia="Times New Roman" w:cs="Arial"/>
        </w:rPr>
        <w:t xml:space="preserve"> a meeting has been held in London and we anticipate other regional meetings will take place later this year.</w:t>
      </w:r>
      <w:r w:rsidR="0076795A">
        <w:rPr>
          <w:rFonts w:eastAsia="Times New Roman" w:cs="Arial"/>
        </w:rPr>
        <w:t xml:space="preserve"> </w:t>
      </w:r>
    </w:p>
    <w:p w14:paraId="28056E7C" w14:textId="7A943036" w:rsidR="00407E96" w:rsidRPr="009E10D1" w:rsidRDefault="009E10D1" w:rsidP="00407E96">
      <w:pPr>
        <w:pStyle w:val="ListParagraph"/>
        <w:numPr>
          <w:ilvl w:val="0"/>
          <w:numId w:val="10"/>
        </w:numPr>
        <w:rPr>
          <w:rFonts w:cs="Arial"/>
        </w:rPr>
      </w:pPr>
      <w:r>
        <w:rPr>
          <w:rFonts w:eastAsia="Times New Roman" w:cs="Arial"/>
        </w:rPr>
        <w:t xml:space="preserve">Officers are seeking information from councils that plan to use remediation orders introduced under the Building Safety Act – or would be interested in doing so. Please contact </w:t>
      </w:r>
      <w:hyperlink r:id="rId38" w:history="1">
        <w:r w:rsidRPr="00554009">
          <w:rPr>
            <w:rStyle w:val="Hyperlink"/>
            <w:rFonts w:eastAsia="Times New Roman" w:cs="Arial"/>
          </w:rPr>
          <w:t>Charles.loft@local.gov.uk</w:t>
        </w:r>
      </w:hyperlink>
    </w:p>
    <w:p w14:paraId="6D6DA136" w14:textId="062CDFFF" w:rsidR="00407E96" w:rsidRPr="00407E96" w:rsidRDefault="00DA4849" w:rsidP="00407E96">
      <w:pPr>
        <w:pStyle w:val="Heading2"/>
      </w:pPr>
      <w:r w:rsidRPr="00E61142">
        <w:t>Improvement</w:t>
      </w:r>
    </w:p>
    <w:p w14:paraId="58EC119E" w14:textId="77777777" w:rsidR="00FD3B20" w:rsidRDefault="00FD3B20" w:rsidP="00EA06C2">
      <w:pPr>
        <w:pStyle w:val="ListParagraph"/>
        <w:numPr>
          <w:ilvl w:val="0"/>
          <w:numId w:val="10"/>
        </w:numPr>
      </w:pPr>
      <w:r w:rsidRPr="00EA06C2">
        <w:rPr>
          <w:rFonts w:eastAsia="Calibri"/>
        </w:rPr>
        <w:t>T</w:t>
      </w:r>
      <w:r w:rsidRPr="005D0A91">
        <w:t xml:space="preserve">he LGA </w:t>
      </w:r>
      <w:r>
        <w:t>has committed to</w:t>
      </w:r>
      <w:r w:rsidRPr="005D0A91">
        <w:t>:</w:t>
      </w:r>
    </w:p>
    <w:p w14:paraId="736CC997" w14:textId="5A0EBB08" w:rsidR="00FD3B20" w:rsidRDefault="00FD3B20" w:rsidP="00EA06C2">
      <w:pPr>
        <w:pStyle w:val="ListParagraph"/>
        <w:numPr>
          <w:ilvl w:val="1"/>
          <w:numId w:val="10"/>
        </w:numPr>
      </w:pPr>
      <w:r w:rsidRPr="005D0A91">
        <w:t xml:space="preserve">Webinars on building safety following the Building Safety </w:t>
      </w:r>
      <w:r w:rsidR="007602C9">
        <w:t>Act</w:t>
      </w:r>
      <w:r w:rsidRPr="005D0A91">
        <w:t xml:space="preserve"> getting Royal Assent and the commencement of the Fire Safety Act, along with additional resources provided to councils through case studies and publications.</w:t>
      </w:r>
    </w:p>
    <w:p w14:paraId="2F7E94FA" w14:textId="77777777" w:rsidR="00FD3B20" w:rsidRDefault="00FD3B20" w:rsidP="00EA06C2">
      <w:pPr>
        <w:pStyle w:val="ListParagraph"/>
        <w:numPr>
          <w:ilvl w:val="1"/>
          <w:numId w:val="10"/>
        </w:numPr>
      </w:pPr>
      <w:r w:rsidRPr="005D0A91">
        <w:t>Delivery of the building safety political leadership programme (Leadership Essentials) to housing portfolio holders.</w:t>
      </w:r>
    </w:p>
    <w:p w14:paraId="2625FCAF" w14:textId="77777777" w:rsidR="00FD3B20" w:rsidRDefault="00FD3B20" w:rsidP="00EA06C2">
      <w:pPr>
        <w:pStyle w:val="ListParagraph"/>
        <w:numPr>
          <w:ilvl w:val="1"/>
          <w:numId w:val="10"/>
        </w:numPr>
      </w:pPr>
      <w:r w:rsidRPr="005D0A91">
        <w:t>An E-learning module available to officers and elected members to inform them about councils' duties as one of the regulators supporting the Building Safety Regulator.</w:t>
      </w:r>
    </w:p>
    <w:p w14:paraId="1A5B9274" w14:textId="28BDF621" w:rsidR="00FD3B20" w:rsidRDefault="00FD3B20" w:rsidP="00EA06C2">
      <w:pPr>
        <w:pStyle w:val="ListParagraph"/>
        <w:numPr>
          <w:ilvl w:val="1"/>
          <w:numId w:val="10"/>
        </w:numPr>
      </w:pPr>
      <w:r w:rsidRPr="005D0A91">
        <w:t>Work in partnership with HSE to support their programme of engagement with local authorities in areas with High Rise Buildings.</w:t>
      </w:r>
    </w:p>
    <w:p w14:paraId="1A980E42" w14:textId="1AD23CB6" w:rsidR="007602C9" w:rsidRDefault="007602C9" w:rsidP="007602C9">
      <w:pPr>
        <w:pStyle w:val="ListParagraph"/>
        <w:numPr>
          <w:ilvl w:val="0"/>
          <w:numId w:val="10"/>
        </w:numPr>
      </w:pPr>
      <w:r w:rsidRPr="00152141">
        <w:t xml:space="preserve">A Building Safety </w:t>
      </w:r>
      <w:hyperlink r:id="rId39" w:history="1">
        <w:r w:rsidRPr="00F47ACD">
          <w:rPr>
            <w:rStyle w:val="Hyperlink"/>
          </w:rPr>
          <w:t>Leadership Essentials</w:t>
        </w:r>
      </w:hyperlink>
      <w:r w:rsidRPr="00152141">
        <w:t xml:space="preserve"> </w:t>
      </w:r>
      <w:r>
        <w:t>e</w:t>
      </w:r>
      <w:r w:rsidRPr="00152141">
        <w:t xml:space="preserve">vent </w:t>
      </w:r>
      <w:r>
        <w:t xml:space="preserve">for councillors </w:t>
      </w:r>
      <w:r w:rsidRPr="00152141">
        <w:t xml:space="preserve">is being held in person at Warwick University on Tuesday, 18th October – Wednesday, 19th October 2022. </w:t>
      </w:r>
      <w:r w:rsidRPr="00293380">
        <w:rPr>
          <w:rFonts w:eastAsia="Times New Roman" w:cs="Arial"/>
          <w:color w:val="000000"/>
          <w:shd w:val="clear" w:color="auto" w:fill="FFFFFF"/>
        </w:rPr>
        <w:t>For more information or to book, contact: Grace Collins Telephone: 020 7664 3054 Email: </w:t>
      </w:r>
      <w:hyperlink r:id="rId40" w:history="1">
        <w:r w:rsidRPr="00293380">
          <w:rPr>
            <w:rStyle w:val="Hyperlink"/>
            <w:rFonts w:eastAsia="Times New Roman" w:cs="Arial"/>
            <w:color w:val="006699"/>
            <w:shd w:val="clear" w:color="auto" w:fill="FFFFFF"/>
          </w:rPr>
          <w:t>Grace.Collins@local.gov.uk</w:t>
        </w:r>
      </w:hyperlink>
    </w:p>
    <w:p w14:paraId="00342017" w14:textId="465B2012" w:rsidR="009605C8" w:rsidRPr="00EA06C2" w:rsidRDefault="009605C8" w:rsidP="00EA06C2">
      <w:pPr>
        <w:pStyle w:val="ListParagraph"/>
        <w:numPr>
          <w:ilvl w:val="0"/>
          <w:numId w:val="10"/>
        </w:numPr>
      </w:pPr>
      <w:r w:rsidRPr="00EA06C2">
        <w:t xml:space="preserve">Three webinars for </w:t>
      </w:r>
      <w:r w:rsidR="00472A97" w:rsidRPr="00EA06C2">
        <w:t>officers and councillors</w:t>
      </w:r>
      <w:r w:rsidRPr="00EA06C2">
        <w:t xml:space="preserve"> </w:t>
      </w:r>
      <w:r w:rsidR="00472A97" w:rsidRPr="00EA06C2">
        <w:t xml:space="preserve">((including from councils with ALMOs) </w:t>
      </w:r>
      <w:r w:rsidRPr="00EA06C2">
        <w:t>have been arranged, following on from the one on 5 July</w:t>
      </w:r>
      <w:r w:rsidR="006A5280" w:rsidRPr="00EA06C2">
        <w:t>. These will include sessions from the Home Office on the impact of the Fire Safety Act and preparation for the new regs coming in in January 2023 – and from HSE on the Building Safety Regulator.</w:t>
      </w:r>
    </w:p>
    <w:p w14:paraId="6ABFB21F" w14:textId="77777777" w:rsidR="009605C8" w:rsidRPr="00472A97" w:rsidRDefault="009605C8" w:rsidP="00EA06C2">
      <w:pPr>
        <w:pStyle w:val="ListParagraph"/>
        <w:numPr>
          <w:ilvl w:val="1"/>
          <w:numId w:val="10"/>
        </w:numPr>
        <w:rPr>
          <w:lang w:eastAsia="en-GB"/>
        </w:rPr>
      </w:pPr>
      <w:r w:rsidRPr="00472A97">
        <w:t>Monday 7 November 11.30am-1:30pm</w:t>
      </w:r>
    </w:p>
    <w:p w14:paraId="72CDEF70" w14:textId="77777777" w:rsidR="005D716B" w:rsidRPr="00472A97" w:rsidRDefault="009605C8" w:rsidP="00EA06C2">
      <w:pPr>
        <w:pStyle w:val="ListParagraph"/>
        <w:numPr>
          <w:ilvl w:val="1"/>
          <w:numId w:val="10"/>
        </w:numPr>
      </w:pPr>
      <w:r w:rsidRPr="00472A97">
        <w:t>Monday 19 December 1pm – 3.00pm </w:t>
      </w:r>
    </w:p>
    <w:p w14:paraId="089BD16A" w14:textId="77777777" w:rsidR="006A5280" w:rsidRDefault="009605C8" w:rsidP="00EA06C2">
      <w:pPr>
        <w:pStyle w:val="ListParagraph"/>
        <w:numPr>
          <w:ilvl w:val="1"/>
          <w:numId w:val="10"/>
        </w:numPr>
      </w:pPr>
      <w:r w:rsidRPr="00472A97">
        <w:lastRenderedPageBreak/>
        <w:t>Thursday 9 March 2pm– 4.00pm </w:t>
      </w:r>
    </w:p>
    <w:p w14:paraId="7DF896D2" w14:textId="77777777" w:rsidR="002876C1" w:rsidRDefault="0085127A" w:rsidP="002876C1">
      <w:pPr>
        <w:pStyle w:val="ListParagraph"/>
        <w:numPr>
          <w:ilvl w:val="0"/>
          <w:numId w:val="10"/>
        </w:numPr>
      </w:pPr>
      <w:r>
        <w:t xml:space="preserve">We </w:t>
      </w:r>
      <w:r w:rsidR="00993953">
        <w:t xml:space="preserve">are developing </w:t>
      </w:r>
      <w:r w:rsidRPr="0085127A">
        <w:t>an eLearning module on building control</w:t>
      </w:r>
      <w:r w:rsidR="00993953">
        <w:t xml:space="preserve">, </w:t>
      </w:r>
      <w:r w:rsidRPr="0085127A">
        <w:t xml:space="preserve">aimed </w:t>
      </w:r>
      <w:r w:rsidR="00993953">
        <w:t xml:space="preserve">at </w:t>
      </w:r>
      <w:r w:rsidRPr="0085127A">
        <w:t>councillors, portfolio holders and director-level officers.</w:t>
      </w:r>
      <w:r w:rsidR="00993953">
        <w:t xml:space="preserve"> </w:t>
      </w:r>
      <w:r w:rsidR="000341F8">
        <w:t>This will be commissioned September/October.</w:t>
      </w:r>
    </w:p>
    <w:p w14:paraId="746221B2" w14:textId="77777777" w:rsidR="00F34411" w:rsidRDefault="00F34411" w:rsidP="00F34411">
      <w:pPr>
        <w:pStyle w:val="Heading2"/>
      </w:pPr>
      <w:r w:rsidRPr="00E61142">
        <w:t>Other</w:t>
      </w:r>
    </w:p>
    <w:p w14:paraId="73B3AC7C" w14:textId="77777777" w:rsidR="00F34411" w:rsidRDefault="00F34411" w:rsidP="00F34411">
      <w:pPr>
        <w:pStyle w:val="ListParagraph"/>
        <w:numPr>
          <w:ilvl w:val="0"/>
          <w:numId w:val="10"/>
        </w:numPr>
      </w:pPr>
      <w:r>
        <w:t xml:space="preserve">The LGA RAAC awareness campaign is progressing well with over 50 additional councils having completed the DfE RAAC survey </w:t>
      </w:r>
      <w:proofErr w:type="gramStart"/>
      <w:r>
        <w:t>as a result of</w:t>
      </w:r>
      <w:proofErr w:type="gramEnd"/>
      <w:r>
        <w:t xml:space="preserve"> our work. </w:t>
      </w:r>
      <w:proofErr w:type="gramStart"/>
      <w:r>
        <w:t>The majority of</w:t>
      </w:r>
      <w:proofErr w:type="gramEnd"/>
      <w:r>
        <w:t xml:space="preserve"> councils have now completed the survey, which aims to map RAAC cases in schools across England. The LGA will continue to promote this survey to councils over the coming months.</w:t>
      </w:r>
    </w:p>
    <w:p w14:paraId="4EED16F1" w14:textId="77777777" w:rsidR="00F34411" w:rsidRPr="00400D7F" w:rsidRDefault="00F34411" w:rsidP="00F34411">
      <w:pPr>
        <w:pStyle w:val="ListParagraph"/>
        <w:numPr>
          <w:ilvl w:val="0"/>
          <w:numId w:val="10"/>
        </w:numPr>
      </w:pPr>
      <w:r w:rsidRPr="00400D7F">
        <w:t xml:space="preserve">DLUHC have now published guidance on the new requirements relating to smoke alarms and carbon monoxide alarms. Although it is not explicitly referenced in the guidance, DLUHC officials have confirmed that the Regulations </w:t>
      </w:r>
      <w:r w:rsidRPr="00400D7F">
        <w:rPr>
          <w:u w:val="single"/>
        </w:rPr>
        <w:t>do not</w:t>
      </w:r>
      <w:r w:rsidRPr="00400D7F">
        <w:t xml:space="preserve"> apply to communal areas. Registered providers of social housing will also be expected to self-refer to the Regulator of Social Housing whilst they remain non-compliant </w:t>
      </w:r>
      <w:proofErr w:type="gramStart"/>
      <w:r w:rsidRPr="00400D7F">
        <w:t>on the basis of</w:t>
      </w:r>
      <w:proofErr w:type="gramEnd"/>
      <w:r w:rsidRPr="00400D7F">
        <w:t xml:space="preserve"> not meeting their statutory duties.</w:t>
      </w:r>
    </w:p>
    <w:p w14:paraId="78960C2A" w14:textId="77777777" w:rsidR="00F34411" w:rsidRPr="00400D7F" w:rsidRDefault="00F34411" w:rsidP="00F34411">
      <w:pPr>
        <w:pStyle w:val="ListParagraph"/>
        <w:numPr>
          <w:ilvl w:val="1"/>
          <w:numId w:val="10"/>
        </w:numPr>
      </w:pPr>
      <w:r w:rsidRPr="00400D7F">
        <w:rPr>
          <w:b/>
          <w:bCs/>
        </w:rPr>
        <w:t>Guidance for landlords and tenants</w:t>
      </w:r>
      <w:r w:rsidRPr="00400D7F">
        <w:t xml:space="preserve">: </w:t>
      </w:r>
      <w:hyperlink r:id="rId41" w:tgtFrame="_blank" w:history="1">
        <w:r w:rsidRPr="00400D7F">
          <w:rPr>
            <w:rStyle w:val="Hyperlink"/>
            <w:rFonts w:cs="Arial"/>
          </w:rPr>
          <w:t>https://www.gov.uk/government/publications/smoke-and-carbon-monoxide-alarms-explanatory-booklet-for-landlords</w:t>
        </w:r>
      </w:hyperlink>
      <w:r w:rsidRPr="00400D7F">
        <w:t xml:space="preserve"> </w:t>
      </w:r>
    </w:p>
    <w:p w14:paraId="1E75BDD3" w14:textId="1E78B0F4" w:rsidR="00F34411" w:rsidRPr="002876C1" w:rsidRDefault="00F34411" w:rsidP="00F34411">
      <w:pPr>
        <w:pStyle w:val="ListParagraph"/>
        <w:numPr>
          <w:ilvl w:val="1"/>
          <w:numId w:val="10"/>
        </w:numPr>
      </w:pPr>
      <w:r w:rsidRPr="00400D7F">
        <w:rPr>
          <w:b/>
          <w:bCs/>
        </w:rPr>
        <w:t>Guidance for local housing authorities</w:t>
      </w:r>
      <w:r w:rsidRPr="00400D7F">
        <w:t xml:space="preserve">: </w:t>
      </w:r>
      <w:hyperlink r:id="rId42" w:tgtFrame="_blank" w:history="1">
        <w:r w:rsidRPr="00400D7F">
          <w:rPr>
            <w:rStyle w:val="Hyperlink"/>
            <w:rFonts w:cs="Arial"/>
          </w:rPr>
          <w:t>https://www.gov.uk/government/publications/smoke-and-carbon-monoxide-alarms-explanatory-booklet-for-local-authorities</w:t>
        </w:r>
      </w:hyperlink>
      <w:r w:rsidRPr="00400D7F">
        <w:t> </w:t>
      </w:r>
    </w:p>
    <w:p w14:paraId="4F5EC9AD" w14:textId="39864EF0" w:rsidR="00E81AC5" w:rsidRPr="002422C3" w:rsidRDefault="00E81AC5" w:rsidP="00AE33E9">
      <w:pPr>
        <w:pStyle w:val="Heading2"/>
        <w:rPr>
          <w:color w:val="auto"/>
        </w:rPr>
      </w:pPr>
      <w:r w:rsidRPr="002422C3">
        <w:rPr>
          <w:color w:val="auto"/>
        </w:rPr>
        <w:t>Implications for Wales</w:t>
      </w:r>
      <w:r w:rsidR="00B10AD7" w:rsidRPr="002422C3">
        <w:rPr>
          <w:color w:val="auto"/>
        </w:rPr>
        <w:t xml:space="preserve"> </w:t>
      </w:r>
    </w:p>
    <w:p w14:paraId="70DF5D31" w14:textId="6F7BED82" w:rsidR="00B10AD7" w:rsidRPr="00EA06C2" w:rsidRDefault="00FA6624" w:rsidP="00EA06C2">
      <w:pPr>
        <w:pStyle w:val="ListParagraph"/>
        <w:numPr>
          <w:ilvl w:val="0"/>
          <w:numId w:val="10"/>
        </w:numPr>
        <w:rPr>
          <w:rFonts w:cs="Arial"/>
        </w:rPr>
      </w:pPr>
      <w:r>
        <w:t xml:space="preserve">The Fire Safety Act came into force in Wales in </w:t>
      </w:r>
      <w:hyperlink r:id="rId43">
        <w:r w:rsidRPr="0A8D8393">
          <w:rPr>
            <w:rStyle w:val="Hyperlink"/>
          </w:rPr>
          <w:t>October 2021</w:t>
        </w:r>
      </w:hyperlink>
      <w:r>
        <w:t xml:space="preserve">. The new regulations passed under the FSO only apply in England. </w:t>
      </w:r>
      <w:r w:rsidRPr="00EA06C2">
        <w:rPr>
          <w:rFonts w:cs="Arial"/>
        </w:rPr>
        <w:t>Building regulations and fire and rescue services are devolved responsibilities of the Welsh Assembly Government, and the main implications arising from the recommendations of the Hackitt Review and the government’s response to it are on building regulations and fire safety in England. However, the Welsh government has announced that it will be making the changes recommended in the report to the regulatory system in Wales, and the LGA has been keeping in contact to ensure the WLGA is kept informed of the latest developments in England.</w:t>
      </w:r>
    </w:p>
    <w:p w14:paraId="465D35E6" w14:textId="5BD18CDB" w:rsidR="00E81AC5" w:rsidRPr="002422C3" w:rsidRDefault="00E81AC5" w:rsidP="00AE33E9">
      <w:pPr>
        <w:pStyle w:val="Heading2"/>
        <w:rPr>
          <w:color w:val="auto"/>
        </w:rPr>
      </w:pPr>
      <w:r w:rsidRPr="002422C3">
        <w:rPr>
          <w:color w:val="auto"/>
        </w:rPr>
        <w:t>Financial Implications</w:t>
      </w:r>
    </w:p>
    <w:p w14:paraId="5BBF221E" w14:textId="62D5668A" w:rsidR="000177AC" w:rsidRDefault="009F7EDC" w:rsidP="00EA06C2">
      <w:pPr>
        <w:pStyle w:val="ListParagraph"/>
        <w:numPr>
          <w:ilvl w:val="0"/>
          <w:numId w:val="10"/>
        </w:numPr>
      </w:pPr>
      <w:r w:rsidRPr="003B0BFD">
        <w:t xml:space="preserve">Although the LGA has set up the Joint Inspection Team, the cost of doing so is being met by DLUHC. </w:t>
      </w:r>
      <w:r w:rsidR="000177AC" w:rsidRPr="003B0BFD">
        <w:t xml:space="preserve">The Joint Inspection Team has secured funding for the </w:t>
      </w:r>
      <w:r w:rsidR="000177AC" w:rsidRPr="003B0BFD">
        <w:lastRenderedPageBreak/>
        <w:t>next two years which will see it expand significantly. In effect</w:t>
      </w:r>
      <w:r w:rsidR="00A741A7">
        <w:t>,</w:t>
      </w:r>
      <w:r w:rsidR="000177AC" w:rsidRPr="003B0BFD">
        <w:t xml:space="preserve"> it will triple in capacity by the end of this financial year.</w:t>
      </w:r>
    </w:p>
    <w:p w14:paraId="34AD20BE" w14:textId="4E8CBBE1" w:rsidR="009F7EDC" w:rsidRPr="009F7EDC" w:rsidRDefault="009F7EDC" w:rsidP="00EA06C2">
      <w:pPr>
        <w:pStyle w:val="ListParagraph"/>
        <w:numPr>
          <w:ilvl w:val="0"/>
          <w:numId w:val="10"/>
        </w:numPr>
      </w:pPr>
      <w:r w:rsidRPr="009F7EDC">
        <w:t>Other work arising from this report will continue to be delivered within the planned staffing budget, which includes an additional fixed term post in the safer community’s team to support the LGA’s building safety work.</w:t>
      </w:r>
    </w:p>
    <w:p w14:paraId="673ECA1A" w14:textId="7F36B92F" w:rsidR="008E748E" w:rsidRPr="009F7EDC" w:rsidRDefault="009F7EDC" w:rsidP="00EA06C2">
      <w:pPr>
        <w:pStyle w:val="ListParagraph"/>
        <w:numPr>
          <w:ilvl w:val="0"/>
          <w:numId w:val="10"/>
        </w:numPr>
      </w:pPr>
      <w:r w:rsidRPr="009F7EDC">
        <w:t>The cost of developing PEEPs under the Equalities Act is impossible to quantify as we do not currently know what would be considered reasonable measures.</w:t>
      </w:r>
    </w:p>
    <w:p w14:paraId="43EB3207" w14:textId="07AA5172" w:rsidR="001F77A5" w:rsidRPr="002422C3" w:rsidRDefault="006455C6" w:rsidP="00AE33E9">
      <w:pPr>
        <w:pStyle w:val="Heading2"/>
        <w:rPr>
          <w:color w:val="auto"/>
        </w:rPr>
      </w:pPr>
      <w:r w:rsidRPr="002422C3">
        <w:rPr>
          <w:color w:val="auto"/>
        </w:rPr>
        <w:t>Equalities implications</w:t>
      </w:r>
      <w:r w:rsidR="00B10AD7" w:rsidRPr="002422C3">
        <w:rPr>
          <w:color w:val="auto"/>
        </w:rPr>
        <w:t xml:space="preserve"> </w:t>
      </w:r>
    </w:p>
    <w:p w14:paraId="1B846F41" w14:textId="3796ADB4" w:rsidR="00B4338F" w:rsidRDefault="00862839" w:rsidP="00CE216D">
      <w:pPr>
        <w:pStyle w:val="ListParagraph"/>
        <w:numPr>
          <w:ilvl w:val="0"/>
          <w:numId w:val="10"/>
        </w:numPr>
      </w:pPr>
      <w:r>
        <w:t>EEIS</w:t>
      </w:r>
      <w:r w:rsidR="00751D7E">
        <w:t>+ and PEEPs</w:t>
      </w:r>
      <w:r>
        <w:t xml:space="preserve"> </w:t>
      </w:r>
      <w:r w:rsidR="00751D7E">
        <w:t>are</w:t>
      </w:r>
      <w:r>
        <w:t xml:space="preserve"> directly related to </w:t>
      </w:r>
      <w:r w:rsidR="00A74B3E">
        <w:t>councils’</w:t>
      </w:r>
      <w:r>
        <w:t xml:space="preserve"> duties under </w:t>
      </w:r>
      <w:r w:rsidR="00B4338F">
        <w:t xml:space="preserve">the </w:t>
      </w:r>
      <w:r w:rsidR="00751D7E">
        <w:t>Equalit</w:t>
      </w:r>
      <w:r w:rsidR="00804B54">
        <w:t>y</w:t>
      </w:r>
      <w:r>
        <w:t xml:space="preserve"> </w:t>
      </w:r>
      <w:r w:rsidR="00751D7E">
        <w:t>A</w:t>
      </w:r>
      <w:r>
        <w:t>ct</w:t>
      </w:r>
      <w:r w:rsidR="00804B54">
        <w:t xml:space="preserve"> 2010</w:t>
      </w:r>
      <w:r>
        <w:t xml:space="preserve">. </w:t>
      </w:r>
      <w:r w:rsidR="00CE216D">
        <w:t>The group of people affected by building safety issues will be broad and include a wide variety of potential equalities issues.</w:t>
      </w:r>
    </w:p>
    <w:p w14:paraId="5215AF7F" w14:textId="35A135E5" w:rsidR="00804B54" w:rsidRDefault="00573604" w:rsidP="00293380">
      <w:pPr>
        <w:pStyle w:val="ListParagraph"/>
        <w:numPr>
          <w:ilvl w:val="0"/>
          <w:numId w:val="10"/>
        </w:numPr>
      </w:pPr>
      <w:r>
        <w:t>T</w:t>
      </w:r>
      <w:r w:rsidR="00B4338F">
        <w:t xml:space="preserve">he </w:t>
      </w:r>
      <w:r w:rsidR="00850CB9">
        <w:t xml:space="preserve">Evacuation and </w:t>
      </w:r>
      <w:r w:rsidR="00B4338F">
        <w:t xml:space="preserve">Fire Safety Working Group </w:t>
      </w:r>
      <w:r w:rsidR="00D4459A">
        <w:t xml:space="preserve">includes representatives of disabled residents and communities and </w:t>
      </w:r>
      <w:r>
        <w:t xml:space="preserve">the LGA </w:t>
      </w:r>
      <w:r w:rsidR="00D4459A">
        <w:t xml:space="preserve">will continue to </w:t>
      </w:r>
      <w:r w:rsidR="005061E4">
        <w:t>promote</w:t>
      </w:r>
      <w:r w:rsidR="009D490C">
        <w:t xml:space="preserve"> their </w:t>
      </w:r>
      <w:r w:rsidR="00195F26">
        <w:t>contribution</w:t>
      </w:r>
      <w:r w:rsidR="005C394A">
        <w:t xml:space="preserve"> – </w:t>
      </w:r>
      <w:r w:rsidR="008F37B2">
        <w:t>we</w:t>
      </w:r>
      <w:r w:rsidR="005C394A">
        <w:t xml:space="preserve"> have already done so</w:t>
      </w:r>
      <w:r w:rsidR="008F37B2">
        <w:t xml:space="preserve"> in the </w:t>
      </w:r>
      <w:r w:rsidR="005C394A">
        <w:t xml:space="preserve">LGA </w:t>
      </w:r>
      <w:r w:rsidR="008F37B2">
        <w:t>EEIS+ Consultation Response in which we recommended t</w:t>
      </w:r>
      <w:r w:rsidR="008F37B2" w:rsidRPr="008F37B2">
        <w:t>he Home Office should seek advice from those with lived experience</w:t>
      </w:r>
      <w:r w:rsidR="005061E4">
        <w:t xml:space="preserve"> on </w:t>
      </w:r>
      <w:r w:rsidR="005C394A">
        <w:t>their</w:t>
      </w:r>
      <w:r w:rsidR="005061E4">
        <w:t xml:space="preserve"> proposals.</w:t>
      </w:r>
    </w:p>
    <w:p w14:paraId="0DD7D346" w14:textId="521DE7EB" w:rsidR="00E81AC5" w:rsidRPr="002422C3" w:rsidRDefault="00E81AC5" w:rsidP="00AE33E9">
      <w:pPr>
        <w:pStyle w:val="Heading2"/>
        <w:rPr>
          <w:color w:val="auto"/>
        </w:rPr>
      </w:pPr>
      <w:r w:rsidRPr="002422C3">
        <w:rPr>
          <w:color w:val="auto"/>
        </w:rPr>
        <w:t>Next steps</w:t>
      </w:r>
      <w:r w:rsidR="00B10AD7" w:rsidRPr="002422C3">
        <w:rPr>
          <w:color w:val="auto"/>
        </w:rPr>
        <w:t xml:space="preserve"> </w:t>
      </w:r>
    </w:p>
    <w:p w14:paraId="136737FA" w14:textId="2CF735B1" w:rsidR="00602BAF" w:rsidRPr="00FC1D79" w:rsidRDefault="00602BAF" w:rsidP="00EA06C2">
      <w:pPr>
        <w:pStyle w:val="ListParagraph"/>
        <w:numPr>
          <w:ilvl w:val="0"/>
          <w:numId w:val="10"/>
        </w:numPr>
      </w:pPr>
      <w:r w:rsidRPr="00FC1D79">
        <w:t xml:space="preserve">Officers to take forward improvement work as set out in paragraphs </w:t>
      </w:r>
      <w:r w:rsidR="00FC1D79" w:rsidRPr="00FC1D79">
        <w:t>20-24</w:t>
      </w:r>
      <w:r w:rsidRPr="00FC1D79">
        <w:t>.</w:t>
      </w:r>
    </w:p>
    <w:p w14:paraId="19415656" w14:textId="66C5B097" w:rsidR="00FA1A37" w:rsidRDefault="00602BAF" w:rsidP="00EA06C2">
      <w:pPr>
        <w:pStyle w:val="ListParagraph"/>
        <w:numPr>
          <w:ilvl w:val="0"/>
          <w:numId w:val="10"/>
        </w:numPr>
      </w:pPr>
      <w:r w:rsidRPr="00602BAF">
        <w:t>Officers to continue to support the sector’s work to keep residents safe and reform the building safety system, as directed by members.</w:t>
      </w:r>
    </w:p>
    <w:p w14:paraId="49148C69" w14:textId="56F9F35B" w:rsidR="00C1509D" w:rsidRPr="00EA06C2" w:rsidRDefault="00C1509D" w:rsidP="00EA06C2">
      <w:pPr>
        <w:pStyle w:val="ListParagraph"/>
        <w:numPr>
          <w:ilvl w:val="0"/>
          <w:numId w:val="10"/>
        </w:numPr>
        <w:rPr>
          <w:rFonts w:eastAsia="Times New Roman" w:cs="Arial"/>
        </w:rPr>
      </w:pPr>
      <w:r w:rsidRPr="00EA06C2">
        <w:rPr>
          <w:rFonts w:eastAsia="Times New Roman" w:cs="Arial"/>
        </w:rPr>
        <w:t xml:space="preserve">We are seeking examples of volunteer assistance as a way of delivering PEEPs. If anyone already has any schemes like this contact </w:t>
      </w:r>
      <w:hyperlink r:id="rId44" w:history="1">
        <w:r w:rsidRPr="00EA06C2">
          <w:rPr>
            <w:rStyle w:val="Hyperlink"/>
            <w:rFonts w:eastAsia="Times New Roman" w:cs="Arial"/>
          </w:rPr>
          <w:t>Charles.loft@local.gov.uk</w:t>
        </w:r>
      </w:hyperlink>
    </w:p>
    <w:sectPr w:rsidR="00C1509D" w:rsidRPr="00EA06C2" w:rsidSect="00DA5AAB">
      <w:headerReference w:type="default" r:id="rId45"/>
      <w:footerReference w:type="even" r:id="rId46"/>
      <w:headerReference w:type="first" r:id="rId47"/>
      <w:footerReference w:type="first" r:id="rId48"/>
      <w:pgSz w:w="11900" w:h="16840"/>
      <w:pgMar w:top="1440" w:right="1440" w:bottom="1440" w:left="1440" w:header="284"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DBA6B" w14:textId="77777777" w:rsidR="00E5459C" w:rsidRDefault="00E5459C" w:rsidP="00AD62B2">
      <w:r>
        <w:separator/>
      </w:r>
    </w:p>
  </w:endnote>
  <w:endnote w:type="continuationSeparator" w:id="0">
    <w:p w14:paraId="391AE085" w14:textId="77777777" w:rsidR="00E5459C" w:rsidRDefault="00E5459C" w:rsidP="00AD62B2">
      <w:r>
        <w:continuationSeparator/>
      </w:r>
    </w:p>
  </w:endnote>
  <w:endnote w:type="continuationNotice" w:id="1">
    <w:p w14:paraId="1E3FB992" w14:textId="77777777" w:rsidR="00E5459C" w:rsidRDefault="00E545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1E99E" w14:textId="77777777" w:rsidR="008B5701" w:rsidRDefault="008B5701" w:rsidP="00AD62B2">
    <w:pPr>
      <w:rPr>
        <w:lang w:val="en-US"/>
      </w:rPr>
    </w:pPr>
  </w:p>
  <w:p w14:paraId="546C17A2" w14:textId="77777777" w:rsidR="007D6682" w:rsidRPr="00153423" w:rsidRDefault="007D6682" w:rsidP="00AD62B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DDC35" w14:textId="517309EA" w:rsidR="002954FA" w:rsidRPr="005C409E" w:rsidRDefault="0096147C" w:rsidP="002C7104">
    <w:pPr>
      <w:pStyle w:val="NormalWeb"/>
      <w:spacing w:before="0" w:beforeAutospacing="0" w:after="160" w:afterAutospacing="0" w:line="200" w:lineRule="atLeast"/>
      <w:ind w:left="-878" w:right="-879"/>
      <w:jc w:val="center"/>
      <w:rPr>
        <w:rFonts w:ascii="Arial" w:hAnsi="Arial" w:cs="Arial"/>
      </w:rPr>
    </w:pPr>
    <w:r w:rsidRPr="005C409E">
      <w:rPr>
        <w:rFonts w:ascii="Arial" w:hAnsi="Arial" w:cs="Arial"/>
        <w:sz w:val="18"/>
        <w:szCs w:val="18"/>
      </w:rPr>
      <w:t xml:space="preserve">18 Smith Square, London, SW1P 3HZ    www.local.gov.uk    </w:t>
    </w:r>
    <w:r w:rsidRPr="005C409E">
      <w:rPr>
        <w:rFonts w:ascii="Arial" w:hAnsi="Arial" w:cs="Arial"/>
        <w:b/>
        <w:bCs/>
        <w:sz w:val="18"/>
        <w:szCs w:val="18"/>
      </w:rPr>
      <w:t xml:space="preserve">Telephone </w:t>
    </w:r>
    <w:r w:rsidRPr="005C409E">
      <w:rPr>
        <w:rFonts w:ascii="Arial" w:hAnsi="Arial" w:cs="Arial"/>
        <w:sz w:val="18"/>
        <w:szCs w:val="18"/>
      </w:rPr>
      <w:t xml:space="preserve">020 7664 3000    </w:t>
    </w:r>
    <w:r w:rsidRPr="005C409E">
      <w:rPr>
        <w:rFonts w:ascii="Arial" w:hAnsi="Arial" w:cs="Arial"/>
        <w:b/>
        <w:bCs/>
        <w:sz w:val="18"/>
        <w:szCs w:val="18"/>
      </w:rPr>
      <w:t xml:space="preserve">Email </w:t>
    </w:r>
    <w:r w:rsidRPr="005C409E">
      <w:rPr>
        <w:rFonts w:ascii="Arial" w:hAnsi="Arial" w:cs="Arial"/>
        <w:sz w:val="18"/>
        <w:szCs w:val="18"/>
      </w:rPr>
      <w:t>info@local.gov.uk    </w:t>
    </w:r>
    <w:r w:rsidRPr="005C409E">
      <w:rPr>
        <w:rFonts w:ascii="Arial" w:hAnsi="Arial" w:cs="Arial"/>
        <w:sz w:val="18"/>
        <w:szCs w:val="18"/>
      </w:rPr>
      <w:br/>
      <w:t xml:space="preserve">Local Government Association company number 11177145  </w:t>
    </w:r>
    <w:r w:rsidRPr="005C409E">
      <w:rPr>
        <w:rFonts w:ascii="Arial" w:hAnsi="Arial" w:cs="Arial"/>
        <w:sz w:val="18"/>
        <w:szCs w:val="18"/>
      </w:rPr>
      <w:br/>
      <w:t>Improvement and Development Agency for Local Government company number 0367557</w:t>
    </w:r>
    <w:r w:rsidRPr="005C409E">
      <w:rPr>
        <w:rFonts w:ascii="Arial" w:hAnsi="Arial" w:cs="Arial"/>
        <w:sz w:val="18"/>
        <w:szCs w:val="18"/>
      </w:rPr>
      <w:br/>
    </w:r>
    <w:r w:rsidRPr="005C409E">
      <w:rPr>
        <w:rFonts w:ascii="Arial" w:hAnsi="Arial" w:cs="Arial"/>
        <w:b/>
        <w:bCs/>
        <w:sz w:val="18"/>
        <w:szCs w:val="18"/>
      </w:rPr>
      <w:t>Chairman:</w:t>
    </w:r>
    <w:r w:rsidRPr="005C409E">
      <w:rPr>
        <w:rFonts w:ascii="Arial" w:hAnsi="Arial" w:cs="Arial"/>
        <w:sz w:val="18"/>
        <w:szCs w:val="18"/>
      </w:rPr>
      <w:t xml:space="preserve"> Councillor James Jamieson OBE   </w:t>
    </w:r>
    <w:r w:rsidRPr="005C409E">
      <w:rPr>
        <w:rFonts w:ascii="Arial" w:hAnsi="Arial" w:cs="Arial"/>
        <w:b/>
        <w:bCs/>
        <w:sz w:val="18"/>
        <w:szCs w:val="18"/>
      </w:rPr>
      <w:t>Chief Executive:</w:t>
    </w:r>
    <w:r w:rsidRPr="005C409E">
      <w:rPr>
        <w:rFonts w:ascii="Arial" w:hAnsi="Arial" w:cs="Arial"/>
        <w:sz w:val="18"/>
        <w:szCs w:val="18"/>
      </w:rPr>
      <w:t xml:space="preserve"> Mark Lloyd CBE   </w:t>
    </w:r>
    <w:r w:rsidRPr="005C409E">
      <w:rPr>
        <w:rFonts w:ascii="Arial" w:hAnsi="Arial" w:cs="Arial"/>
        <w:b/>
        <w:bCs/>
        <w:sz w:val="18"/>
        <w:szCs w:val="18"/>
      </w:rPr>
      <w:t>President:</w:t>
    </w:r>
    <w:r w:rsidRPr="005C409E">
      <w:rPr>
        <w:rFonts w:ascii="Arial" w:hAnsi="Arial" w:cs="Arial"/>
        <w:sz w:val="18"/>
        <w:szCs w:val="18"/>
      </w:rPr>
      <w:t xml:space="preserve"> Baroness Grey-Thompson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79277" w14:textId="77777777" w:rsidR="00E5459C" w:rsidRDefault="00E5459C" w:rsidP="00AD62B2">
      <w:r>
        <w:separator/>
      </w:r>
    </w:p>
  </w:footnote>
  <w:footnote w:type="continuationSeparator" w:id="0">
    <w:p w14:paraId="5988305C" w14:textId="77777777" w:rsidR="00E5459C" w:rsidRDefault="00E5459C" w:rsidP="00AD62B2">
      <w:r>
        <w:continuationSeparator/>
      </w:r>
    </w:p>
  </w:footnote>
  <w:footnote w:type="continuationNotice" w:id="1">
    <w:p w14:paraId="1092D4A9" w14:textId="77777777" w:rsidR="00E5459C" w:rsidRDefault="00E5459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C02F3" w14:textId="55946E65" w:rsidR="00DA5AAB" w:rsidRPr="00A4471C" w:rsidRDefault="00DA5AAB" w:rsidP="002C7104">
    <w:pPr>
      <w:pStyle w:val="Header"/>
      <w:spacing w:before="0" w:after="120"/>
      <w:jc w:val="right"/>
    </w:pPr>
    <w:r w:rsidRPr="00DA5AAB">
      <w:rPr>
        <w:b/>
        <w:bCs/>
      </w:rPr>
      <w:t>Meeting</w:t>
    </w:r>
    <w:r>
      <w:rPr>
        <w:b/>
        <w:bCs/>
      </w:rPr>
      <w:t xml:space="preserve">: </w:t>
    </w:r>
    <w:r w:rsidR="00A4471C" w:rsidRPr="00A4471C">
      <w:t>Environment, Economy, Housing and Transport Board</w:t>
    </w:r>
  </w:p>
  <w:p w14:paraId="219B72BE" w14:textId="71D814F5" w:rsidR="00DA5AAB" w:rsidRPr="00A4471C" w:rsidRDefault="00DA5AAB" w:rsidP="002C7104">
    <w:pPr>
      <w:pStyle w:val="Header"/>
      <w:spacing w:before="0" w:after="120"/>
      <w:jc w:val="right"/>
    </w:pPr>
    <w:r w:rsidRPr="00DA5AAB">
      <w:rPr>
        <w:b/>
        <w:bCs/>
      </w:rPr>
      <w:t>Date:</w:t>
    </w:r>
    <w:r>
      <w:rPr>
        <w:b/>
        <w:bCs/>
      </w:rPr>
      <w:t xml:space="preserve"> </w:t>
    </w:r>
    <w:r w:rsidR="006A1473" w:rsidRPr="00A4471C">
      <w:t>2</w:t>
    </w:r>
    <w:r w:rsidR="007B5704">
      <w:t>9</w:t>
    </w:r>
    <w:r w:rsidR="009F7E8D" w:rsidRPr="00A4471C">
      <w:t xml:space="preserve"> </w:t>
    </w:r>
    <w:r w:rsidR="006A1473" w:rsidRPr="00A4471C">
      <w:t>September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B73E0" w14:textId="02D6B63C" w:rsidR="00701BA4" w:rsidRPr="0088301E" w:rsidRDefault="00701BA4" w:rsidP="0088301E">
    <w:pPr>
      <w:pStyle w:val="Heade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4C66C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490BD7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A2C8C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36C79F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538AD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C1450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498A07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0E258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CC22C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0162D0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9A40AD"/>
    <w:multiLevelType w:val="multilevel"/>
    <w:tmpl w:val="CFF0C766"/>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184436A"/>
    <w:multiLevelType w:val="multilevel"/>
    <w:tmpl w:val="17A8FD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36A7A61"/>
    <w:multiLevelType w:val="multilevel"/>
    <w:tmpl w:val="4BCA1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C44132E"/>
    <w:multiLevelType w:val="multilevel"/>
    <w:tmpl w:val="1B1AF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93772B"/>
    <w:multiLevelType w:val="multilevel"/>
    <w:tmpl w:val="E5720844"/>
    <w:lvl w:ilvl="0">
      <w:start w:val="1"/>
      <w:numFmt w:val="decimal"/>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44B1297"/>
    <w:multiLevelType w:val="multilevel"/>
    <w:tmpl w:val="BD7CF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6B054BB"/>
    <w:multiLevelType w:val="hybridMultilevel"/>
    <w:tmpl w:val="E402B35C"/>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7" w15:restartNumberingAfterBreak="0">
    <w:nsid w:val="2B767F06"/>
    <w:multiLevelType w:val="multilevel"/>
    <w:tmpl w:val="8F3680AE"/>
    <w:lvl w:ilvl="0">
      <w:start w:val="1"/>
      <w:numFmt w:val="decimal"/>
      <w:lvlText w:val="%1."/>
      <w:lvlJc w:val="left"/>
      <w:pPr>
        <w:ind w:left="360" w:hanging="360"/>
      </w:pPr>
      <w:rPr>
        <w:rFonts w:ascii="Arial" w:hAnsi="Arial" w:hint="default"/>
        <w:b w:val="0"/>
        <w:bCs/>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C475B6E"/>
    <w:multiLevelType w:val="multilevel"/>
    <w:tmpl w:val="2314416C"/>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3BE3735"/>
    <w:multiLevelType w:val="multilevel"/>
    <w:tmpl w:val="558A16DE"/>
    <w:styleLink w:val="bulle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4FB524D"/>
    <w:multiLevelType w:val="multilevel"/>
    <w:tmpl w:val="F8906D98"/>
    <w:styleLink w:val="bull1"/>
    <w:lvl w:ilvl="0">
      <w:start w:val="1"/>
      <w:numFmt w:val="bullet"/>
      <w:lvlText w:val=""/>
      <w:lvlJc w:val="left"/>
      <w:pPr>
        <w:tabs>
          <w:tab w:val="num" w:pos="926"/>
        </w:tabs>
        <w:ind w:left="926"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B5E410C"/>
    <w:multiLevelType w:val="multilevel"/>
    <w:tmpl w:val="7328316C"/>
    <w:lvl w:ilvl="0">
      <w:start w:val="1"/>
      <w:numFmt w:val="decimal"/>
      <w:lvlText w:val="%1."/>
      <w:lvlJc w:val="left"/>
      <w:pPr>
        <w:ind w:left="360" w:hanging="360"/>
      </w:pPr>
      <w:rPr>
        <w:rFonts w:ascii="Arial" w:hAnsi="Arial" w:cstheme="minorBidi" w:hint="default"/>
        <w:b w:val="0"/>
        <w:i w:val="0"/>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D731BB0"/>
    <w:multiLevelType w:val="multilevel"/>
    <w:tmpl w:val="04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3920A02"/>
    <w:multiLevelType w:val="multilevel"/>
    <w:tmpl w:val="B0BE1D80"/>
    <w:lvl w:ilvl="0">
      <w:start w:val="1"/>
      <w:numFmt w:val="decimal"/>
      <w:lvlText w:val="%1."/>
      <w:lvlJc w:val="left"/>
      <w:pPr>
        <w:ind w:left="454" w:hanging="454"/>
      </w:pPr>
      <w:rPr>
        <w:rFonts w:hint="default"/>
        <w:color w:val="000000" w:themeColor="text1"/>
      </w:rPr>
    </w:lvl>
    <w:lvl w:ilvl="1">
      <w:start w:val="1"/>
      <w:numFmt w:val="bullet"/>
      <w:lvlText w:val=""/>
      <w:lvlJc w:val="left"/>
      <w:pPr>
        <w:ind w:left="1021" w:hanging="454"/>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4492592C"/>
    <w:multiLevelType w:val="hybridMultilevel"/>
    <w:tmpl w:val="4822C7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9C2491C"/>
    <w:multiLevelType w:val="multilevel"/>
    <w:tmpl w:val="B0BE1D80"/>
    <w:lvl w:ilvl="0">
      <w:start w:val="1"/>
      <w:numFmt w:val="decimal"/>
      <w:lvlText w:val="%1."/>
      <w:lvlJc w:val="left"/>
      <w:pPr>
        <w:ind w:left="454" w:hanging="454"/>
      </w:pPr>
      <w:rPr>
        <w:rFonts w:hint="default"/>
        <w:color w:val="000000" w:themeColor="text1"/>
      </w:rPr>
    </w:lvl>
    <w:lvl w:ilvl="1">
      <w:start w:val="1"/>
      <w:numFmt w:val="bullet"/>
      <w:lvlText w:val=""/>
      <w:lvlJc w:val="left"/>
      <w:pPr>
        <w:ind w:left="1021" w:hanging="454"/>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4D657362"/>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0D715AD"/>
    <w:multiLevelType w:val="multilevel"/>
    <w:tmpl w:val="9D740040"/>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9D86AB6"/>
    <w:multiLevelType w:val="multilevel"/>
    <w:tmpl w:val="B0BE1D80"/>
    <w:lvl w:ilvl="0">
      <w:start w:val="1"/>
      <w:numFmt w:val="decimal"/>
      <w:lvlText w:val="%1."/>
      <w:lvlJc w:val="left"/>
      <w:pPr>
        <w:ind w:left="454" w:hanging="454"/>
      </w:pPr>
      <w:rPr>
        <w:rFonts w:hint="default"/>
        <w:color w:val="000000" w:themeColor="text1"/>
      </w:rPr>
    </w:lvl>
    <w:lvl w:ilvl="1">
      <w:start w:val="1"/>
      <w:numFmt w:val="bullet"/>
      <w:lvlText w:val=""/>
      <w:lvlJc w:val="left"/>
      <w:pPr>
        <w:ind w:left="1021" w:hanging="454"/>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5A041D8D"/>
    <w:multiLevelType w:val="multilevel"/>
    <w:tmpl w:val="3794A416"/>
    <w:lvl w:ilvl="0">
      <w:start w:val="6"/>
      <w:numFmt w:val="decimal"/>
      <w:lvlText w:val="%1"/>
      <w:lvlJc w:val="left"/>
      <w:pPr>
        <w:ind w:left="360" w:hanging="360"/>
      </w:pPr>
      <w:rPr>
        <w:rFonts w:hint="default"/>
      </w:rPr>
    </w:lvl>
    <w:lvl w:ilvl="1">
      <w:start w:val="1"/>
      <w:numFmt w:val="bullet"/>
      <w:lvlText w:val=""/>
      <w:lvlJc w:val="left"/>
      <w:pPr>
        <w:ind w:left="786" w:hanging="360"/>
      </w:pPr>
      <w:rPr>
        <w:rFonts w:ascii="Symbol" w:hAnsi="Symbol"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0" w15:restartNumberingAfterBreak="0">
    <w:nsid w:val="5EC45E7E"/>
    <w:multiLevelType w:val="multilevel"/>
    <w:tmpl w:val="B0BE1D80"/>
    <w:lvl w:ilvl="0">
      <w:start w:val="1"/>
      <w:numFmt w:val="decimal"/>
      <w:lvlText w:val="%1."/>
      <w:lvlJc w:val="left"/>
      <w:pPr>
        <w:ind w:left="454" w:hanging="454"/>
      </w:pPr>
      <w:rPr>
        <w:rFonts w:hint="default"/>
        <w:color w:val="000000" w:themeColor="text1"/>
      </w:rPr>
    </w:lvl>
    <w:lvl w:ilvl="1">
      <w:start w:val="1"/>
      <w:numFmt w:val="bullet"/>
      <w:lvlText w:val=""/>
      <w:lvlJc w:val="left"/>
      <w:pPr>
        <w:ind w:left="1021" w:hanging="454"/>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611A661E"/>
    <w:multiLevelType w:val="multilevel"/>
    <w:tmpl w:val="B0BE1D80"/>
    <w:lvl w:ilvl="0">
      <w:start w:val="1"/>
      <w:numFmt w:val="decimal"/>
      <w:lvlText w:val="%1."/>
      <w:lvlJc w:val="left"/>
      <w:pPr>
        <w:ind w:left="454" w:hanging="454"/>
      </w:pPr>
      <w:rPr>
        <w:rFonts w:hint="default"/>
        <w:color w:val="000000" w:themeColor="text1"/>
      </w:rPr>
    </w:lvl>
    <w:lvl w:ilvl="1">
      <w:start w:val="1"/>
      <w:numFmt w:val="bullet"/>
      <w:lvlText w:val=""/>
      <w:lvlJc w:val="left"/>
      <w:pPr>
        <w:ind w:left="1021" w:hanging="454"/>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620C2C94"/>
    <w:multiLevelType w:val="hybridMultilevel"/>
    <w:tmpl w:val="4B4AE27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620C39B3"/>
    <w:multiLevelType w:val="multilevel"/>
    <w:tmpl w:val="C76AB91C"/>
    <w:styleLink w:val="LGA2"/>
    <w:lvl w:ilvl="0">
      <w:start w:val="1"/>
      <w:numFmt w:val="bullet"/>
      <w:lvlText w:val=""/>
      <w:lvlJc w:val="left"/>
      <w:pPr>
        <w:tabs>
          <w:tab w:val="num" w:pos="1209"/>
        </w:tabs>
        <w:ind w:left="1209" w:hanging="360"/>
      </w:pPr>
      <w:rPr>
        <w:rFonts w:ascii="Symbol" w:hAnsi="Symbol" w:hint="default"/>
      </w:rPr>
    </w:lvl>
    <w:lvl w:ilvl="1">
      <w:start w:val="1"/>
      <w:numFmt w:val="bullet"/>
      <w:lvlText w:val="o"/>
      <w:lvlJc w:val="left"/>
      <w:pPr>
        <w:ind w:left="1440" w:hanging="360"/>
      </w:pPr>
      <w:rPr>
        <w:rFonts w:ascii="Arial" w:hAnsi="Arial" w:hint="default"/>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A7303CA"/>
    <w:multiLevelType w:val="multilevel"/>
    <w:tmpl w:val="B0BE1D80"/>
    <w:lvl w:ilvl="0">
      <w:start w:val="1"/>
      <w:numFmt w:val="decimal"/>
      <w:lvlText w:val="%1."/>
      <w:lvlJc w:val="left"/>
      <w:pPr>
        <w:ind w:left="454" w:hanging="454"/>
      </w:pPr>
      <w:rPr>
        <w:rFonts w:hint="default"/>
        <w:color w:val="000000" w:themeColor="text1"/>
      </w:rPr>
    </w:lvl>
    <w:lvl w:ilvl="1">
      <w:start w:val="1"/>
      <w:numFmt w:val="bullet"/>
      <w:lvlText w:val=""/>
      <w:lvlJc w:val="left"/>
      <w:pPr>
        <w:ind w:left="1021" w:hanging="454"/>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700665B5"/>
    <w:multiLevelType w:val="hybridMultilevel"/>
    <w:tmpl w:val="2F2291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71761DD8"/>
    <w:multiLevelType w:val="multilevel"/>
    <w:tmpl w:val="0409001D"/>
    <w:styleLink w:val="LGABulletslevel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75A011C"/>
    <w:multiLevelType w:val="multilevel"/>
    <w:tmpl w:val="D6306D48"/>
    <w:lvl w:ilvl="0">
      <w:start w:val="6"/>
      <w:numFmt w:val="decimal"/>
      <w:lvlText w:val="%1"/>
      <w:lvlJc w:val="left"/>
      <w:pPr>
        <w:ind w:left="360" w:hanging="360"/>
      </w:pPr>
      <w:rPr>
        <w:rFonts w:hint="default"/>
      </w:rPr>
    </w:lvl>
    <w:lvl w:ilvl="1">
      <w:start w:val="1"/>
      <w:numFmt w:val="bullet"/>
      <w:lvlText w:val=""/>
      <w:lvlJc w:val="left"/>
      <w:pPr>
        <w:ind w:left="786" w:hanging="360"/>
      </w:pPr>
      <w:rPr>
        <w:rFonts w:ascii="Symbol" w:hAnsi="Symbol"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8" w15:restartNumberingAfterBreak="0">
    <w:nsid w:val="7841257E"/>
    <w:multiLevelType w:val="multilevel"/>
    <w:tmpl w:val="1F06B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A782C68"/>
    <w:multiLevelType w:val="multilevel"/>
    <w:tmpl w:val="BA46A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BFE1367"/>
    <w:multiLevelType w:val="hybridMultilevel"/>
    <w:tmpl w:val="7AC43D4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1" w15:restartNumberingAfterBreak="0">
    <w:nsid w:val="7FD42BE4"/>
    <w:multiLevelType w:val="multilevel"/>
    <w:tmpl w:val="B0BE1D80"/>
    <w:lvl w:ilvl="0">
      <w:start w:val="1"/>
      <w:numFmt w:val="decimal"/>
      <w:lvlText w:val="%1."/>
      <w:lvlJc w:val="left"/>
      <w:pPr>
        <w:ind w:left="454" w:hanging="454"/>
      </w:pPr>
      <w:rPr>
        <w:rFonts w:hint="default"/>
        <w:color w:val="000000" w:themeColor="text1"/>
      </w:rPr>
    </w:lvl>
    <w:lvl w:ilvl="1">
      <w:start w:val="1"/>
      <w:numFmt w:val="bullet"/>
      <w:lvlText w:val=""/>
      <w:lvlJc w:val="left"/>
      <w:pPr>
        <w:ind w:left="1021" w:hanging="454"/>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9"/>
  </w:num>
  <w:num w:numId="2">
    <w:abstractNumId w:val="36"/>
  </w:num>
  <w:num w:numId="3">
    <w:abstractNumId w:val="33"/>
  </w:num>
  <w:num w:numId="4">
    <w:abstractNumId w:val="26"/>
  </w:num>
  <w:num w:numId="5">
    <w:abstractNumId w:val="20"/>
  </w:num>
  <w:num w:numId="6">
    <w:abstractNumId w:val="19"/>
  </w:num>
  <w:num w:numId="7">
    <w:abstractNumId w:val="22"/>
  </w:num>
  <w:num w:numId="8">
    <w:abstractNumId w:val="37"/>
  </w:num>
  <w:num w:numId="9">
    <w:abstractNumId w:val="29"/>
  </w:num>
  <w:num w:numId="10">
    <w:abstractNumId w:val="23"/>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7"/>
  </w:num>
  <w:num w:numId="21">
    <w:abstractNumId w:val="24"/>
  </w:num>
  <w:num w:numId="22">
    <w:abstractNumId w:val="14"/>
  </w:num>
  <w:num w:numId="23">
    <w:abstractNumId w:val="17"/>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30"/>
  </w:num>
  <w:num w:numId="27">
    <w:abstractNumId w:val="28"/>
  </w:num>
  <w:num w:numId="28">
    <w:abstractNumId w:val="31"/>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0"/>
  </w:num>
  <w:num w:numId="31">
    <w:abstractNumId w:val="35"/>
  </w:num>
  <w:num w:numId="32">
    <w:abstractNumId w:val="16"/>
  </w:num>
  <w:num w:numId="33">
    <w:abstractNumId w:val="16"/>
  </w:num>
  <w:num w:numId="34">
    <w:abstractNumId w:val="35"/>
  </w:num>
  <w:num w:numId="35">
    <w:abstractNumId w:val="32"/>
  </w:num>
  <w:num w:numId="36">
    <w:abstractNumId w:val="34"/>
  </w:num>
  <w:num w:numId="37">
    <w:abstractNumId w:val="25"/>
  </w:num>
  <w:num w:numId="38">
    <w:abstractNumId w:val="41"/>
  </w:num>
  <w:num w:numId="39">
    <w:abstractNumId w:val="12"/>
  </w:num>
  <w:num w:numId="40">
    <w:abstractNumId w:val="38"/>
  </w:num>
  <w:num w:numId="41">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42">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43">
    <w:abstractNumId w:val="39"/>
    <w:lvlOverride w:ilvl="0">
      <w:lvl w:ilvl="0">
        <w:numFmt w:val="bullet"/>
        <w:lvlText w:val=""/>
        <w:lvlJc w:val="left"/>
        <w:pPr>
          <w:tabs>
            <w:tab w:val="num" w:pos="720"/>
          </w:tabs>
          <w:ind w:left="720" w:hanging="360"/>
        </w:pPr>
        <w:rPr>
          <w:rFonts w:ascii="Wingdings" w:hAnsi="Wingdings" w:hint="default"/>
          <w:sz w:val="20"/>
        </w:rPr>
      </w:lvl>
    </w:lvlOverride>
  </w:num>
  <w:num w:numId="44">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45">
    <w:abstractNumId w:val="18"/>
  </w:num>
  <w:num w:numId="46">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AD7"/>
    <w:rsid w:val="000040DD"/>
    <w:rsid w:val="00004D3A"/>
    <w:rsid w:val="00016C66"/>
    <w:rsid w:val="000177AC"/>
    <w:rsid w:val="00023063"/>
    <w:rsid w:val="0002342F"/>
    <w:rsid w:val="000341F8"/>
    <w:rsid w:val="000367CF"/>
    <w:rsid w:val="000404B5"/>
    <w:rsid w:val="00042F32"/>
    <w:rsid w:val="000523E2"/>
    <w:rsid w:val="00052698"/>
    <w:rsid w:val="000700CD"/>
    <w:rsid w:val="00073ECA"/>
    <w:rsid w:val="00080CE0"/>
    <w:rsid w:val="0008464E"/>
    <w:rsid w:val="00084AE6"/>
    <w:rsid w:val="000857E4"/>
    <w:rsid w:val="00095045"/>
    <w:rsid w:val="00095E69"/>
    <w:rsid w:val="000A3930"/>
    <w:rsid w:val="000A46DA"/>
    <w:rsid w:val="000A7284"/>
    <w:rsid w:val="000B1B9F"/>
    <w:rsid w:val="000B291D"/>
    <w:rsid w:val="000B6911"/>
    <w:rsid w:val="000C083B"/>
    <w:rsid w:val="000E5002"/>
    <w:rsid w:val="000E5877"/>
    <w:rsid w:val="000E7E11"/>
    <w:rsid w:val="000F1186"/>
    <w:rsid w:val="000F5D79"/>
    <w:rsid w:val="00100666"/>
    <w:rsid w:val="001030A3"/>
    <w:rsid w:val="00105C11"/>
    <w:rsid w:val="001066E7"/>
    <w:rsid w:val="001067B7"/>
    <w:rsid w:val="00125CDC"/>
    <w:rsid w:val="00125D0E"/>
    <w:rsid w:val="0013705C"/>
    <w:rsid w:val="001379B6"/>
    <w:rsid w:val="00143FF7"/>
    <w:rsid w:val="00147E10"/>
    <w:rsid w:val="00151173"/>
    <w:rsid w:val="00151EED"/>
    <w:rsid w:val="00153423"/>
    <w:rsid w:val="00154DF0"/>
    <w:rsid w:val="00160176"/>
    <w:rsid w:val="00162B91"/>
    <w:rsid w:val="0017450D"/>
    <w:rsid w:val="00183B74"/>
    <w:rsid w:val="001879BE"/>
    <w:rsid w:val="00194699"/>
    <w:rsid w:val="00195A64"/>
    <w:rsid w:val="00195F26"/>
    <w:rsid w:val="001A4244"/>
    <w:rsid w:val="001B11AF"/>
    <w:rsid w:val="001B3B33"/>
    <w:rsid w:val="001C0B7F"/>
    <w:rsid w:val="001C2D2F"/>
    <w:rsid w:val="001C403B"/>
    <w:rsid w:val="001C7965"/>
    <w:rsid w:val="001D0BC8"/>
    <w:rsid w:val="001D0E03"/>
    <w:rsid w:val="001E1A45"/>
    <w:rsid w:val="001E40FE"/>
    <w:rsid w:val="001E4FE0"/>
    <w:rsid w:val="001E5DF7"/>
    <w:rsid w:val="001F42BC"/>
    <w:rsid w:val="001F77A5"/>
    <w:rsid w:val="0020025E"/>
    <w:rsid w:val="00201BBD"/>
    <w:rsid w:val="00202AA9"/>
    <w:rsid w:val="00221D10"/>
    <w:rsid w:val="0022517A"/>
    <w:rsid w:val="00231107"/>
    <w:rsid w:val="00233741"/>
    <w:rsid w:val="002422C3"/>
    <w:rsid w:val="002477A1"/>
    <w:rsid w:val="00254CC6"/>
    <w:rsid w:val="002569FE"/>
    <w:rsid w:val="00271531"/>
    <w:rsid w:val="00277313"/>
    <w:rsid w:val="0028316C"/>
    <w:rsid w:val="00283447"/>
    <w:rsid w:val="002876C1"/>
    <w:rsid w:val="0029304A"/>
    <w:rsid w:val="00293380"/>
    <w:rsid w:val="00294DBD"/>
    <w:rsid w:val="002954FA"/>
    <w:rsid w:val="00297885"/>
    <w:rsid w:val="002A7C7F"/>
    <w:rsid w:val="002C3260"/>
    <w:rsid w:val="002C7020"/>
    <w:rsid w:val="002C7104"/>
    <w:rsid w:val="002D013E"/>
    <w:rsid w:val="002D4F8A"/>
    <w:rsid w:val="002D7DFB"/>
    <w:rsid w:val="002E1297"/>
    <w:rsid w:val="002E3791"/>
    <w:rsid w:val="002E7656"/>
    <w:rsid w:val="002E7CE0"/>
    <w:rsid w:val="002F5763"/>
    <w:rsid w:val="002F5ABF"/>
    <w:rsid w:val="0030031B"/>
    <w:rsid w:val="00305796"/>
    <w:rsid w:val="003137E0"/>
    <w:rsid w:val="00314196"/>
    <w:rsid w:val="00321249"/>
    <w:rsid w:val="00325289"/>
    <w:rsid w:val="003338F5"/>
    <w:rsid w:val="00334448"/>
    <w:rsid w:val="00344859"/>
    <w:rsid w:val="003504EF"/>
    <w:rsid w:val="00351FEE"/>
    <w:rsid w:val="003566B0"/>
    <w:rsid w:val="00357547"/>
    <w:rsid w:val="003612F4"/>
    <w:rsid w:val="00363848"/>
    <w:rsid w:val="00363F09"/>
    <w:rsid w:val="0036451F"/>
    <w:rsid w:val="00365015"/>
    <w:rsid w:val="00371E87"/>
    <w:rsid w:val="003737D0"/>
    <w:rsid w:val="00375F9A"/>
    <w:rsid w:val="00383B50"/>
    <w:rsid w:val="0039168F"/>
    <w:rsid w:val="0039233B"/>
    <w:rsid w:val="00395AD4"/>
    <w:rsid w:val="003A15A7"/>
    <w:rsid w:val="003A7E51"/>
    <w:rsid w:val="003B0BFD"/>
    <w:rsid w:val="003C24AD"/>
    <w:rsid w:val="003C3EC5"/>
    <w:rsid w:val="003C5F72"/>
    <w:rsid w:val="003C638C"/>
    <w:rsid w:val="003D1170"/>
    <w:rsid w:val="003D55B7"/>
    <w:rsid w:val="003D6E74"/>
    <w:rsid w:val="003E42B8"/>
    <w:rsid w:val="003E4C84"/>
    <w:rsid w:val="003F7CF2"/>
    <w:rsid w:val="00400A51"/>
    <w:rsid w:val="00400D7F"/>
    <w:rsid w:val="004026A7"/>
    <w:rsid w:val="00406A38"/>
    <w:rsid w:val="00407E96"/>
    <w:rsid w:val="00424C6F"/>
    <w:rsid w:val="00425C92"/>
    <w:rsid w:val="00447DCB"/>
    <w:rsid w:val="00457D61"/>
    <w:rsid w:val="00472A97"/>
    <w:rsid w:val="0047422A"/>
    <w:rsid w:val="004748F8"/>
    <w:rsid w:val="004750DB"/>
    <w:rsid w:val="004812FF"/>
    <w:rsid w:val="004813F5"/>
    <w:rsid w:val="00486944"/>
    <w:rsid w:val="00491B1D"/>
    <w:rsid w:val="004A550F"/>
    <w:rsid w:val="004B0B49"/>
    <w:rsid w:val="004B5197"/>
    <w:rsid w:val="004C0E85"/>
    <w:rsid w:val="004C1903"/>
    <w:rsid w:val="004C305F"/>
    <w:rsid w:val="004D3EDF"/>
    <w:rsid w:val="004D736A"/>
    <w:rsid w:val="004E09CD"/>
    <w:rsid w:val="004E0AB1"/>
    <w:rsid w:val="004E2432"/>
    <w:rsid w:val="004F3E90"/>
    <w:rsid w:val="004F68A2"/>
    <w:rsid w:val="00503519"/>
    <w:rsid w:val="00503754"/>
    <w:rsid w:val="00505BCF"/>
    <w:rsid w:val="005061E4"/>
    <w:rsid w:val="00515F5E"/>
    <w:rsid w:val="00516DF0"/>
    <w:rsid w:val="00526D9F"/>
    <w:rsid w:val="0053346B"/>
    <w:rsid w:val="00535D6E"/>
    <w:rsid w:val="005372A7"/>
    <w:rsid w:val="00540C4E"/>
    <w:rsid w:val="00541FDA"/>
    <w:rsid w:val="00544135"/>
    <w:rsid w:val="00552CFE"/>
    <w:rsid w:val="00565620"/>
    <w:rsid w:val="005720CE"/>
    <w:rsid w:val="00573604"/>
    <w:rsid w:val="0057403C"/>
    <w:rsid w:val="00580817"/>
    <w:rsid w:val="00584BDE"/>
    <w:rsid w:val="00584D71"/>
    <w:rsid w:val="00590DE5"/>
    <w:rsid w:val="0059194F"/>
    <w:rsid w:val="005A7236"/>
    <w:rsid w:val="005B40FE"/>
    <w:rsid w:val="005C379A"/>
    <w:rsid w:val="005C394A"/>
    <w:rsid w:val="005C409E"/>
    <w:rsid w:val="005D08F8"/>
    <w:rsid w:val="005D196A"/>
    <w:rsid w:val="005D52A9"/>
    <w:rsid w:val="005D5F31"/>
    <w:rsid w:val="005D716B"/>
    <w:rsid w:val="005D785E"/>
    <w:rsid w:val="005E651E"/>
    <w:rsid w:val="005F1E59"/>
    <w:rsid w:val="005F35B6"/>
    <w:rsid w:val="00602BAF"/>
    <w:rsid w:val="006109B0"/>
    <w:rsid w:val="00616157"/>
    <w:rsid w:val="0061682D"/>
    <w:rsid w:val="006209E3"/>
    <w:rsid w:val="00622CF7"/>
    <w:rsid w:val="00627EC8"/>
    <w:rsid w:val="006306EE"/>
    <w:rsid w:val="00643FF4"/>
    <w:rsid w:val="00645595"/>
    <w:rsid w:val="006455C6"/>
    <w:rsid w:val="00645C7E"/>
    <w:rsid w:val="00652442"/>
    <w:rsid w:val="006566E9"/>
    <w:rsid w:val="006574A6"/>
    <w:rsid w:val="00660F62"/>
    <w:rsid w:val="00664ACC"/>
    <w:rsid w:val="0067291C"/>
    <w:rsid w:val="006731A2"/>
    <w:rsid w:val="00673723"/>
    <w:rsid w:val="0067539F"/>
    <w:rsid w:val="00677D64"/>
    <w:rsid w:val="00682454"/>
    <w:rsid w:val="00690B8B"/>
    <w:rsid w:val="00697A8D"/>
    <w:rsid w:val="006A0790"/>
    <w:rsid w:val="006A1473"/>
    <w:rsid w:val="006A1F34"/>
    <w:rsid w:val="006A5280"/>
    <w:rsid w:val="006B1898"/>
    <w:rsid w:val="006C088E"/>
    <w:rsid w:val="006C70DE"/>
    <w:rsid w:val="006E432A"/>
    <w:rsid w:val="006F12D2"/>
    <w:rsid w:val="006F1D90"/>
    <w:rsid w:val="006F4292"/>
    <w:rsid w:val="006F4968"/>
    <w:rsid w:val="006F537C"/>
    <w:rsid w:val="0070015D"/>
    <w:rsid w:val="00701BA4"/>
    <w:rsid w:val="00703FE5"/>
    <w:rsid w:val="00711939"/>
    <w:rsid w:val="00711E6F"/>
    <w:rsid w:val="0071649C"/>
    <w:rsid w:val="007175EF"/>
    <w:rsid w:val="00720DEE"/>
    <w:rsid w:val="007278C2"/>
    <w:rsid w:val="00731307"/>
    <w:rsid w:val="00731801"/>
    <w:rsid w:val="00740387"/>
    <w:rsid w:val="00751D7E"/>
    <w:rsid w:val="007522A4"/>
    <w:rsid w:val="0075474B"/>
    <w:rsid w:val="007556A8"/>
    <w:rsid w:val="007566A0"/>
    <w:rsid w:val="007602C9"/>
    <w:rsid w:val="0076795A"/>
    <w:rsid w:val="00787467"/>
    <w:rsid w:val="007918BC"/>
    <w:rsid w:val="007931F0"/>
    <w:rsid w:val="007A0761"/>
    <w:rsid w:val="007A3157"/>
    <w:rsid w:val="007A4D40"/>
    <w:rsid w:val="007B0E3B"/>
    <w:rsid w:val="007B0F24"/>
    <w:rsid w:val="007B1D9E"/>
    <w:rsid w:val="007B5704"/>
    <w:rsid w:val="007B6174"/>
    <w:rsid w:val="007B6FFF"/>
    <w:rsid w:val="007C151A"/>
    <w:rsid w:val="007D2BFD"/>
    <w:rsid w:val="007D335D"/>
    <w:rsid w:val="007D6682"/>
    <w:rsid w:val="007E1B30"/>
    <w:rsid w:val="007F1381"/>
    <w:rsid w:val="007F28E6"/>
    <w:rsid w:val="007F359C"/>
    <w:rsid w:val="007F59BC"/>
    <w:rsid w:val="007F7FAF"/>
    <w:rsid w:val="00802786"/>
    <w:rsid w:val="00803C71"/>
    <w:rsid w:val="008048EF"/>
    <w:rsid w:val="00804B54"/>
    <w:rsid w:val="0080622B"/>
    <w:rsid w:val="008200FE"/>
    <w:rsid w:val="00821E3F"/>
    <w:rsid w:val="008332C5"/>
    <w:rsid w:val="00847148"/>
    <w:rsid w:val="00847890"/>
    <w:rsid w:val="00850B08"/>
    <w:rsid w:val="00850CB9"/>
    <w:rsid w:val="0085127A"/>
    <w:rsid w:val="0085380F"/>
    <w:rsid w:val="00860B75"/>
    <w:rsid w:val="00862839"/>
    <w:rsid w:val="00871D35"/>
    <w:rsid w:val="00880C7A"/>
    <w:rsid w:val="0088301E"/>
    <w:rsid w:val="00885D1D"/>
    <w:rsid w:val="00886BCC"/>
    <w:rsid w:val="008905DD"/>
    <w:rsid w:val="00891230"/>
    <w:rsid w:val="0089382D"/>
    <w:rsid w:val="00895969"/>
    <w:rsid w:val="008A5A73"/>
    <w:rsid w:val="008B2E69"/>
    <w:rsid w:val="008B3EB6"/>
    <w:rsid w:val="008B5701"/>
    <w:rsid w:val="008C33DB"/>
    <w:rsid w:val="008C7AEC"/>
    <w:rsid w:val="008D3CA9"/>
    <w:rsid w:val="008E2186"/>
    <w:rsid w:val="008E57C5"/>
    <w:rsid w:val="008E5800"/>
    <w:rsid w:val="008E748E"/>
    <w:rsid w:val="008F37B2"/>
    <w:rsid w:val="008F470D"/>
    <w:rsid w:val="008F5F53"/>
    <w:rsid w:val="008F608D"/>
    <w:rsid w:val="00902EFF"/>
    <w:rsid w:val="00905BB1"/>
    <w:rsid w:val="00923F56"/>
    <w:rsid w:val="00930357"/>
    <w:rsid w:val="00933042"/>
    <w:rsid w:val="0093422F"/>
    <w:rsid w:val="00936955"/>
    <w:rsid w:val="00936AE8"/>
    <w:rsid w:val="0095076E"/>
    <w:rsid w:val="009536BB"/>
    <w:rsid w:val="00953728"/>
    <w:rsid w:val="00954256"/>
    <w:rsid w:val="009605C8"/>
    <w:rsid w:val="0096147C"/>
    <w:rsid w:val="00963DC2"/>
    <w:rsid w:val="0096624C"/>
    <w:rsid w:val="00982800"/>
    <w:rsid w:val="009846C6"/>
    <w:rsid w:val="0098520D"/>
    <w:rsid w:val="00987523"/>
    <w:rsid w:val="009878BD"/>
    <w:rsid w:val="00987B43"/>
    <w:rsid w:val="00991752"/>
    <w:rsid w:val="00993953"/>
    <w:rsid w:val="009A191B"/>
    <w:rsid w:val="009A2A70"/>
    <w:rsid w:val="009A6C11"/>
    <w:rsid w:val="009C0A70"/>
    <w:rsid w:val="009C5246"/>
    <w:rsid w:val="009C6E89"/>
    <w:rsid w:val="009C7E00"/>
    <w:rsid w:val="009D03CF"/>
    <w:rsid w:val="009D274E"/>
    <w:rsid w:val="009D490C"/>
    <w:rsid w:val="009D6442"/>
    <w:rsid w:val="009D6B2E"/>
    <w:rsid w:val="009D77EE"/>
    <w:rsid w:val="009E10D1"/>
    <w:rsid w:val="009E2623"/>
    <w:rsid w:val="009E3E52"/>
    <w:rsid w:val="009E6111"/>
    <w:rsid w:val="009F1F4A"/>
    <w:rsid w:val="009F7E8D"/>
    <w:rsid w:val="009F7EDC"/>
    <w:rsid w:val="00A01D97"/>
    <w:rsid w:val="00A02CAC"/>
    <w:rsid w:val="00A03348"/>
    <w:rsid w:val="00A247CC"/>
    <w:rsid w:val="00A34CCD"/>
    <w:rsid w:val="00A42B71"/>
    <w:rsid w:val="00A4471C"/>
    <w:rsid w:val="00A461A6"/>
    <w:rsid w:val="00A534C0"/>
    <w:rsid w:val="00A57CFE"/>
    <w:rsid w:val="00A60982"/>
    <w:rsid w:val="00A741A7"/>
    <w:rsid w:val="00A74B3E"/>
    <w:rsid w:val="00A94DC7"/>
    <w:rsid w:val="00A95469"/>
    <w:rsid w:val="00AA1AE7"/>
    <w:rsid w:val="00AA2CA8"/>
    <w:rsid w:val="00AB56A2"/>
    <w:rsid w:val="00AC2D89"/>
    <w:rsid w:val="00AC4114"/>
    <w:rsid w:val="00AD62B2"/>
    <w:rsid w:val="00AD6532"/>
    <w:rsid w:val="00AE33E9"/>
    <w:rsid w:val="00AF201F"/>
    <w:rsid w:val="00AF421F"/>
    <w:rsid w:val="00B052D9"/>
    <w:rsid w:val="00B10AD7"/>
    <w:rsid w:val="00B14707"/>
    <w:rsid w:val="00B223D9"/>
    <w:rsid w:val="00B270C0"/>
    <w:rsid w:val="00B3287F"/>
    <w:rsid w:val="00B4338F"/>
    <w:rsid w:val="00B43FC6"/>
    <w:rsid w:val="00B56823"/>
    <w:rsid w:val="00B632F8"/>
    <w:rsid w:val="00B632FD"/>
    <w:rsid w:val="00B6379A"/>
    <w:rsid w:val="00B64387"/>
    <w:rsid w:val="00B64859"/>
    <w:rsid w:val="00B675FD"/>
    <w:rsid w:val="00B754E7"/>
    <w:rsid w:val="00B77477"/>
    <w:rsid w:val="00B80260"/>
    <w:rsid w:val="00B826E5"/>
    <w:rsid w:val="00B832BF"/>
    <w:rsid w:val="00B872F6"/>
    <w:rsid w:val="00B910F5"/>
    <w:rsid w:val="00BA10BE"/>
    <w:rsid w:val="00BA3138"/>
    <w:rsid w:val="00BA5321"/>
    <w:rsid w:val="00BB08D6"/>
    <w:rsid w:val="00BB0E1B"/>
    <w:rsid w:val="00BB2FDD"/>
    <w:rsid w:val="00BC1F12"/>
    <w:rsid w:val="00BD48BA"/>
    <w:rsid w:val="00BD5521"/>
    <w:rsid w:val="00BE0ACB"/>
    <w:rsid w:val="00BF3197"/>
    <w:rsid w:val="00BF3E5B"/>
    <w:rsid w:val="00BF3E8C"/>
    <w:rsid w:val="00BF5C44"/>
    <w:rsid w:val="00BF7176"/>
    <w:rsid w:val="00BF76FB"/>
    <w:rsid w:val="00C00EA4"/>
    <w:rsid w:val="00C04E83"/>
    <w:rsid w:val="00C06B6B"/>
    <w:rsid w:val="00C12225"/>
    <w:rsid w:val="00C1509D"/>
    <w:rsid w:val="00C22A6C"/>
    <w:rsid w:val="00C338A3"/>
    <w:rsid w:val="00C5034A"/>
    <w:rsid w:val="00C5092B"/>
    <w:rsid w:val="00C51037"/>
    <w:rsid w:val="00C629EB"/>
    <w:rsid w:val="00C64EDF"/>
    <w:rsid w:val="00C67855"/>
    <w:rsid w:val="00C713A7"/>
    <w:rsid w:val="00C77025"/>
    <w:rsid w:val="00C84BCF"/>
    <w:rsid w:val="00C84ECE"/>
    <w:rsid w:val="00C9073A"/>
    <w:rsid w:val="00C9234B"/>
    <w:rsid w:val="00C92573"/>
    <w:rsid w:val="00C92AF7"/>
    <w:rsid w:val="00CA3814"/>
    <w:rsid w:val="00CA5846"/>
    <w:rsid w:val="00CA6CB6"/>
    <w:rsid w:val="00CB2238"/>
    <w:rsid w:val="00CB3530"/>
    <w:rsid w:val="00CC0113"/>
    <w:rsid w:val="00CC0B23"/>
    <w:rsid w:val="00CE216D"/>
    <w:rsid w:val="00D0510B"/>
    <w:rsid w:val="00D10FCA"/>
    <w:rsid w:val="00D1732C"/>
    <w:rsid w:val="00D23AEE"/>
    <w:rsid w:val="00D25EE8"/>
    <w:rsid w:val="00D30BBE"/>
    <w:rsid w:val="00D37CD6"/>
    <w:rsid w:val="00D37D38"/>
    <w:rsid w:val="00D4459A"/>
    <w:rsid w:val="00D50A93"/>
    <w:rsid w:val="00D51669"/>
    <w:rsid w:val="00D54A22"/>
    <w:rsid w:val="00D61D76"/>
    <w:rsid w:val="00D64C73"/>
    <w:rsid w:val="00D67C88"/>
    <w:rsid w:val="00D70FE5"/>
    <w:rsid w:val="00D800ED"/>
    <w:rsid w:val="00D80BD6"/>
    <w:rsid w:val="00D81007"/>
    <w:rsid w:val="00D9187A"/>
    <w:rsid w:val="00D91A5B"/>
    <w:rsid w:val="00D91EAA"/>
    <w:rsid w:val="00D95215"/>
    <w:rsid w:val="00DA13B0"/>
    <w:rsid w:val="00DA4849"/>
    <w:rsid w:val="00DA5AAB"/>
    <w:rsid w:val="00DB6110"/>
    <w:rsid w:val="00DC25B1"/>
    <w:rsid w:val="00DC5F36"/>
    <w:rsid w:val="00DD44F2"/>
    <w:rsid w:val="00DD47BD"/>
    <w:rsid w:val="00DD54A1"/>
    <w:rsid w:val="00DE034C"/>
    <w:rsid w:val="00DF022B"/>
    <w:rsid w:val="00DF0A86"/>
    <w:rsid w:val="00E0165F"/>
    <w:rsid w:val="00E03B64"/>
    <w:rsid w:val="00E1074A"/>
    <w:rsid w:val="00E141F7"/>
    <w:rsid w:val="00E2566E"/>
    <w:rsid w:val="00E27562"/>
    <w:rsid w:val="00E326E3"/>
    <w:rsid w:val="00E47A5C"/>
    <w:rsid w:val="00E53F9C"/>
    <w:rsid w:val="00E5459C"/>
    <w:rsid w:val="00E60809"/>
    <w:rsid w:val="00E60AF9"/>
    <w:rsid w:val="00E610E1"/>
    <w:rsid w:val="00E61142"/>
    <w:rsid w:val="00E618C5"/>
    <w:rsid w:val="00E61E6E"/>
    <w:rsid w:val="00E66855"/>
    <w:rsid w:val="00E67435"/>
    <w:rsid w:val="00E74BD7"/>
    <w:rsid w:val="00E81AC5"/>
    <w:rsid w:val="00E8209D"/>
    <w:rsid w:val="00E82156"/>
    <w:rsid w:val="00E83BE9"/>
    <w:rsid w:val="00E85176"/>
    <w:rsid w:val="00EA06C2"/>
    <w:rsid w:val="00EA606E"/>
    <w:rsid w:val="00EA6CDB"/>
    <w:rsid w:val="00EB4174"/>
    <w:rsid w:val="00ED53D9"/>
    <w:rsid w:val="00ED5BAA"/>
    <w:rsid w:val="00EE48FE"/>
    <w:rsid w:val="00EE609F"/>
    <w:rsid w:val="00EF7A44"/>
    <w:rsid w:val="00F0409B"/>
    <w:rsid w:val="00F069C8"/>
    <w:rsid w:val="00F075F3"/>
    <w:rsid w:val="00F11BF5"/>
    <w:rsid w:val="00F22C64"/>
    <w:rsid w:val="00F24F48"/>
    <w:rsid w:val="00F264F7"/>
    <w:rsid w:val="00F34411"/>
    <w:rsid w:val="00F3594F"/>
    <w:rsid w:val="00F4578D"/>
    <w:rsid w:val="00F47ACD"/>
    <w:rsid w:val="00F517A9"/>
    <w:rsid w:val="00F54F92"/>
    <w:rsid w:val="00F6662B"/>
    <w:rsid w:val="00F700FC"/>
    <w:rsid w:val="00F76630"/>
    <w:rsid w:val="00F76F0E"/>
    <w:rsid w:val="00F770BA"/>
    <w:rsid w:val="00F82AF3"/>
    <w:rsid w:val="00F83049"/>
    <w:rsid w:val="00F85ED1"/>
    <w:rsid w:val="00F867C7"/>
    <w:rsid w:val="00F86C57"/>
    <w:rsid w:val="00F93068"/>
    <w:rsid w:val="00F94803"/>
    <w:rsid w:val="00FA1A37"/>
    <w:rsid w:val="00FA3617"/>
    <w:rsid w:val="00FA6624"/>
    <w:rsid w:val="00FB15FD"/>
    <w:rsid w:val="00FB2952"/>
    <w:rsid w:val="00FB7460"/>
    <w:rsid w:val="00FC0784"/>
    <w:rsid w:val="00FC1D79"/>
    <w:rsid w:val="00FD00FE"/>
    <w:rsid w:val="00FD185F"/>
    <w:rsid w:val="00FD3B20"/>
    <w:rsid w:val="00FD5C85"/>
    <w:rsid w:val="00FD7448"/>
    <w:rsid w:val="00FE1983"/>
    <w:rsid w:val="00FF0842"/>
    <w:rsid w:val="00FF3E8E"/>
    <w:rsid w:val="00FF5DF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BB7FBA"/>
  <w14:defaultImageDpi w14:val="330"/>
  <w15:chartTrackingRefBased/>
  <w15:docId w15:val="{3420F6A1-3A2F-46DE-9A77-E6F37ACC8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before="120" w:after="240" w:line="300" w:lineRule="atLeast"/>
        <w:ind w:hanging="45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9EB"/>
    <w:rPr>
      <w:rFonts w:ascii="Arial" w:hAnsi="Arial"/>
    </w:rPr>
  </w:style>
  <w:style w:type="paragraph" w:styleId="Heading1">
    <w:name w:val="heading 1"/>
    <w:basedOn w:val="Normal"/>
    <w:next w:val="Normal"/>
    <w:link w:val="Heading1Char"/>
    <w:uiPriority w:val="9"/>
    <w:qFormat/>
    <w:rsid w:val="004748F8"/>
    <w:pPr>
      <w:keepNext/>
      <w:keepLines/>
      <w:spacing w:before="240"/>
      <w:ind w:firstLine="0"/>
      <w:outlineLvl w:val="0"/>
    </w:pPr>
    <w:rPr>
      <w:rFonts w:eastAsiaTheme="majorEastAsia" w:cstheme="majorBidi"/>
      <w:b/>
      <w:noProof/>
      <w:color w:val="000000" w:themeColor="text1"/>
      <w:sz w:val="36"/>
      <w:szCs w:val="36"/>
    </w:rPr>
  </w:style>
  <w:style w:type="paragraph" w:styleId="Heading2">
    <w:name w:val="heading 2"/>
    <w:basedOn w:val="Normal"/>
    <w:next w:val="Normal"/>
    <w:link w:val="Heading2Char"/>
    <w:uiPriority w:val="9"/>
    <w:unhideWhenUsed/>
    <w:qFormat/>
    <w:rsid w:val="00AE33E9"/>
    <w:pPr>
      <w:keepNext/>
      <w:keepLines/>
      <w:widowControl w:val="0"/>
      <w:spacing w:before="360" w:line="420" w:lineRule="exact"/>
      <w:ind w:firstLine="0"/>
      <w:outlineLvl w:val="1"/>
    </w:pPr>
    <w:rPr>
      <w:rFonts w:eastAsia="Times New Roman" w:cs="Times New Roman"/>
      <w:b/>
      <w:color w:val="000000" w:themeColor="text1"/>
      <w:sz w:val="28"/>
      <w:szCs w:val="32"/>
    </w:rPr>
  </w:style>
  <w:style w:type="paragraph" w:styleId="Heading3">
    <w:name w:val="heading 3"/>
    <w:basedOn w:val="Normal"/>
    <w:next w:val="Normal"/>
    <w:link w:val="Heading3Char"/>
    <w:uiPriority w:val="9"/>
    <w:unhideWhenUsed/>
    <w:qFormat/>
    <w:rsid w:val="00987523"/>
    <w:pPr>
      <w:keepNext/>
      <w:keepLines/>
      <w:spacing w:before="240"/>
      <w:outlineLvl w:val="2"/>
    </w:pPr>
    <w:rPr>
      <w:rFonts w:eastAsiaTheme="majorEastAsia" w:cstheme="majorBidi"/>
      <w:b/>
      <w:color w:val="000000" w:themeColor="text1"/>
      <w:sz w:val="28"/>
    </w:rPr>
  </w:style>
  <w:style w:type="paragraph" w:styleId="Heading4">
    <w:name w:val="heading 4"/>
    <w:aliases w:val="LGA TITLE"/>
    <w:basedOn w:val="Normal"/>
    <w:next w:val="Normal"/>
    <w:link w:val="Heading4Char"/>
    <w:uiPriority w:val="9"/>
    <w:rsid w:val="002C7020"/>
    <w:pPr>
      <w:widowControl w:val="0"/>
      <w:spacing w:line="400" w:lineRule="exact"/>
      <w:outlineLvl w:val="3"/>
    </w:pPr>
    <w:rPr>
      <w:rFonts w:eastAsia="Times New Roman" w:cs="Times New Roman"/>
      <w:b/>
      <w:bCs/>
      <w:color w:val="1F497D" w:themeColor="text2"/>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2A7"/>
    <w:pPr>
      <w:tabs>
        <w:tab w:val="center" w:pos="4513"/>
        <w:tab w:val="right" w:pos="9026"/>
      </w:tabs>
    </w:pPr>
  </w:style>
  <w:style w:type="character" w:customStyle="1" w:styleId="HeaderChar">
    <w:name w:val="Header Char"/>
    <w:basedOn w:val="DefaultParagraphFont"/>
    <w:link w:val="Header"/>
    <w:uiPriority w:val="99"/>
    <w:rsid w:val="005372A7"/>
    <w:rPr>
      <w:sz w:val="22"/>
    </w:rPr>
  </w:style>
  <w:style w:type="paragraph" w:styleId="Footer">
    <w:name w:val="footer"/>
    <w:basedOn w:val="Normal"/>
    <w:link w:val="FooterChar"/>
    <w:uiPriority w:val="99"/>
    <w:unhideWhenUsed/>
    <w:rsid w:val="005372A7"/>
    <w:pPr>
      <w:tabs>
        <w:tab w:val="center" w:pos="4513"/>
        <w:tab w:val="right" w:pos="9026"/>
      </w:tabs>
    </w:pPr>
  </w:style>
  <w:style w:type="character" w:customStyle="1" w:styleId="FooterChar">
    <w:name w:val="Footer Char"/>
    <w:basedOn w:val="DefaultParagraphFont"/>
    <w:link w:val="Footer"/>
    <w:uiPriority w:val="99"/>
    <w:rsid w:val="005372A7"/>
    <w:rPr>
      <w:sz w:val="22"/>
    </w:rPr>
  </w:style>
  <w:style w:type="numbering" w:customStyle="1" w:styleId="LGABulletslevel1">
    <w:name w:val="LGA Bullets level 1"/>
    <w:basedOn w:val="NoList"/>
    <w:uiPriority w:val="99"/>
    <w:rsid w:val="00400A51"/>
    <w:pPr>
      <w:numPr>
        <w:numId w:val="2"/>
      </w:numPr>
    </w:pPr>
  </w:style>
  <w:style w:type="paragraph" w:customStyle="1" w:styleId="LGApagenumber">
    <w:name w:val="LGA page number"/>
    <w:basedOn w:val="Normal"/>
    <w:rsid w:val="00CA6CB6"/>
    <w:pPr>
      <w:ind w:left="1560"/>
    </w:pPr>
    <w:rPr>
      <w:rFonts w:cs="Times New Roman"/>
      <w:b/>
      <w:szCs w:val="22"/>
      <w:lang w:val="en-US"/>
    </w:rPr>
  </w:style>
  <w:style w:type="numbering" w:customStyle="1" w:styleId="LGA2">
    <w:name w:val="LGA  2"/>
    <w:basedOn w:val="NoList"/>
    <w:uiPriority w:val="99"/>
    <w:rsid w:val="00400A51"/>
    <w:pPr>
      <w:numPr>
        <w:numId w:val="3"/>
      </w:numPr>
    </w:pPr>
  </w:style>
  <w:style w:type="numbering" w:customStyle="1" w:styleId="Style2">
    <w:name w:val="Style2"/>
    <w:basedOn w:val="NoList"/>
    <w:uiPriority w:val="99"/>
    <w:rsid w:val="00B223D9"/>
    <w:pPr>
      <w:numPr>
        <w:numId w:val="4"/>
      </w:numPr>
    </w:pPr>
  </w:style>
  <w:style w:type="numbering" w:customStyle="1" w:styleId="bull1">
    <w:name w:val="bull 1"/>
    <w:basedOn w:val="NoList"/>
    <w:uiPriority w:val="99"/>
    <w:rsid w:val="00B223D9"/>
    <w:pPr>
      <w:numPr>
        <w:numId w:val="5"/>
      </w:numPr>
    </w:pPr>
  </w:style>
  <w:style w:type="numbering" w:customStyle="1" w:styleId="bullet1">
    <w:name w:val="bullet 1"/>
    <w:basedOn w:val="NoList"/>
    <w:uiPriority w:val="99"/>
    <w:rsid w:val="00FB2952"/>
    <w:pPr>
      <w:numPr>
        <w:numId w:val="6"/>
      </w:numPr>
    </w:pPr>
  </w:style>
  <w:style w:type="numbering" w:customStyle="1" w:styleId="Style3">
    <w:name w:val="Style3"/>
    <w:basedOn w:val="NoList"/>
    <w:uiPriority w:val="99"/>
    <w:rsid w:val="00FB2952"/>
    <w:pPr>
      <w:numPr>
        <w:numId w:val="7"/>
      </w:numPr>
    </w:pPr>
  </w:style>
  <w:style w:type="paragraph" w:styleId="BalloonText">
    <w:name w:val="Balloon Text"/>
    <w:basedOn w:val="Normal"/>
    <w:link w:val="BalloonTextChar"/>
    <w:uiPriority w:val="99"/>
    <w:semiHidden/>
    <w:unhideWhenUsed/>
    <w:rsid w:val="007A31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3157"/>
    <w:rPr>
      <w:rFonts w:ascii="Lucida Grande" w:hAnsi="Lucida Grande" w:cs="Lucida Grande"/>
      <w:sz w:val="18"/>
      <w:szCs w:val="18"/>
    </w:rPr>
  </w:style>
  <w:style w:type="character" w:styleId="PageNumber">
    <w:name w:val="page number"/>
    <w:basedOn w:val="DefaultParagraphFont"/>
    <w:uiPriority w:val="99"/>
    <w:semiHidden/>
    <w:unhideWhenUsed/>
    <w:rsid w:val="007A3157"/>
  </w:style>
  <w:style w:type="paragraph" w:styleId="NormalWeb">
    <w:name w:val="Normal (Web)"/>
    <w:basedOn w:val="Normal"/>
    <w:uiPriority w:val="99"/>
    <w:unhideWhenUsed/>
    <w:rsid w:val="00F54F92"/>
    <w:pPr>
      <w:spacing w:before="100" w:beforeAutospacing="1" w:after="100" w:afterAutospacing="1"/>
    </w:pPr>
    <w:rPr>
      <w:rFonts w:ascii="Times New Roman" w:hAnsi="Times New Roman" w:cs="Times New Roman"/>
      <w:sz w:val="20"/>
      <w:szCs w:val="20"/>
    </w:rPr>
  </w:style>
  <w:style w:type="character" w:customStyle="1" w:styleId="Heading4Char">
    <w:name w:val="Heading 4 Char"/>
    <w:aliases w:val="LGA TITLE Char"/>
    <w:basedOn w:val="DefaultParagraphFont"/>
    <w:link w:val="Heading4"/>
    <w:uiPriority w:val="9"/>
    <w:rsid w:val="002C7020"/>
    <w:rPr>
      <w:rFonts w:ascii="Arial" w:eastAsia="Times New Roman" w:hAnsi="Arial" w:cs="Times New Roman"/>
      <w:b/>
      <w:bCs/>
      <w:color w:val="1F497D" w:themeColor="text2"/>
      <w:sz w:val="28"/>
      <w:szCs w:val="28"/>
      <w:lang w:val="x-none"/>
    </w:rPr>
  </w:style>
  <w:style w:type="paragraph" w:customStyle="1" w:styleId="numbers">
    <w:name w:val="numbers"/>
    <w:basedOn w:val="Normal"/>
    <w:rsid w:val="00A02CAC"/>
    <w:pPr>
      <w:tabs>
        <w:tab w:val="right" w:pos="10490"/>
      </w:tabs>
      <w:ind w:left="1418"/>
    </w:pPr>
    <w:rPr>
      <w:rFonts w:cs="Times New Roman"/>
      <w:b/>
      <w:color w:val="000000" w:themeColor="text1"/>
      <w:szCs w:val="22"/>
      <w:lang w:val="en-US"/>
    </w:rPr>
  </w:style>
  <w:style w:type="table" w:styleId="TableGrid">
    <w:name w:val="Table Grid"/>
    <w:basedOn w:val="TableNormal"/>
    <w:uiPriority w:val="59"/>
    <w:rsid w:val="00373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99"/>
    <w:rsid w:val="003737D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35"/>
    <w:unhideWhenUsed/>
    <w:qFormat/>
    <w:rsid w:val="001D0E03"/>
    <w:rPr>
      <w:iCs/>
      <w:color w:val="9B2C98"/>
      <w:szCs w:val="18"/>
    </w:rPr>
  </w:style>
  <w:style w:type="character" w:customStyle="1" w:styleId="Heading1Char">
    <w:name w:val="Heading 1 Char"/>
    <w:basedOn w:val="DefaultParagraphFont"/>
    <w:link w:val="Heading1"/>
    <w:uiPriority w:val="9"/>
    <w:rsid w:val="004748F8"/>
    <w:rPr>
      <w:rFonts w:ascii="Arial" w:eastAsiaTheme="majorEastAsia" w:hAnsi="Arial" w:cstheme="majorBidi"/>
      <w:b/>
      <w:noProof/>
      <w:color w:val="000000" w:themeColor="text1"/>
      <w:sz w:val="36"/>
      <w:szCs w:val="36"/>
    </w:rPr>
  </w:style>
  <w:style w:type="character" w:customStyle="1" w:styleId="Heading2Char">
    <w:name w:val="Heading 2 Char"/>
    <w:basedOn w:val="DefaultParagraphFont"/>
    <w:link w:val="Heading2"/>
    <w:uiPriority w:val="9"/>
    <w:rsid w:val="00AE33E9"/>
    <w:rPr>
      <w:rFonts w:ascii="Arial" w:eastAsia="Times New Roman" w:hAnsi="Arial" w:cs="Times New Roman"/>
      <w:b/>
      <w:color w:val="000000" w:themeColor="text1"/>
      <w:sz w:val="28"/>
      <w:szCs w:val="32"/>
    </w:rPr>
  </w:style>
  <w:style w:type="character" w:customStyle="1" w:styleId="Heading3Char">
    <w:name w:val="Heading 3 Char"/>
    <w:basedOn w:val="DefaultParagraphFont"/>
    <w:link w:val="Heading3"/>
    <w:uiPriority w:val="9"/>
    <w:rsid w:val="00987523"/>
    <w:rPr>
      <w:rFonts w:ascii="Arial" w:eastAsiaTheme="majorEastAsia" w:hAnsi="Arial" w:cstheme="majorBidi"/>
      <w:b/>
      <w:color w:val="000000" w:themeColor="text1"/>
      <w:sz w:val="28"/>
    </w:rPr>
  </w:style>
  <w:style w:type="paragraph" w:styleId="ListBullet">
    <w:name w:val="List Bullet"/>
    <w:basedOn w:val="Normal"/>
    <w:uiPriority w:val="99"/>
    <w:semiHidden/>
    <w:unhideWhenUsed/>
    <w:qFormat/>
    <w:rsid w:val="0098520D"/>
    <w:pPr>
      <w:numPr>
        <w:numId w:val="1"/>
      </w:numPr>
      <w:contextualSpacing/>
    </w:pPr>
  </w:style>
  <w:style w:type="paragraph" w:styleId="List">
    <w:name w:val="List"/>
    <w:basedOn w:val="Normal"/>
    <w:uiPriority w:val="99"/>
    <w:semiHidden/>
    <w:unhideWhenUsed/>
    <w:rsid w:val="008F5F53"/>
    <w:pPr>
      <w:ind w:left="283" w:hanging="283"/>
      <w:contextualSpacing/>
    </w:pPr>
  </w:style>
  <w:style w:type="character" w:styleId="Hyperlink">
    <w:name w:val="Hyperlink"/>
    <w:basedOn w:val="DefaultParagraphFont"/>
    <w:uiPriority w:val="99"/>
    <w:unhideWhenUsed/>
    <w:rsid w:val="00C84BCF"/>
    <w:rPr>
      <w:color w:val="0000FF" w:themeColor="hyperlink"/>
      <w:u w:val="single"/>
    </w:rPr>
  </w:style>
  <w:style w:type="character" w:styleId="UnresolvedMention">
    <w:name w:val="Unresolved Mention"/>
    <w:basedOn w:val="DefaultParagraphFont"/>
    <w:uiPriority w:val="99"/>
    <w:semiHidden/>
    <w:unhideWhenUsed/>
    <w:rsid w:val="00C84BCF"/>
    <w:rPr>
      <w:color w:val="605E5C"/>
      <w:shd w:val="clear" w:color="auto" w:fill="E1DFDD"/>
    </w:r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BA5321"/>
    <w:pPr>
      <w:spacing w:before="0" w:after="160"/>
      <w:ind w:left="720"/>
    </w:pPr>
  </w:style>
  <w:style w:type="paragraph" w:customStyle="1" w:styleId="Title3">
    <w:name w:val="Title 3"/>
    <w:basedOn w:val="Normal"/>
    <w:link w:val="Title3Char"/>
    <w:autoRedefine/>
    <w:qFormat/>
    <w:rsid w:val="00BF76FB"/>
    <w:pPr>
      <w:spacing w:before="0" w:after="160" w:line="276" w:lineRule="auto"/>
      <w:ind w:left="357" w:hanging="357"/>
    </w:pPr>
    <w:rPr>
      <w:sz w:val="22"/>
      <w:szCs w:val="22"/>
    </w:rPr>
  </w:style>
  <w:style w:type="character" w:customStyle="1" w:styleId="Title3Char">
    <w:name w:val="Title 3 Char"/>
    <w:basedOn w:val="DefaultParagraphFont"/>
    <w:link w:val="Title3"/>
    <w:rsid w:val="00BF76FB"/>
    <w:rPr>
      <w:rFonts w:ascii="Arial" w:hAnsi="Arial"/>
      <w:sz w:val="22"/>
      <w:szCs w:val="22"/>
    </w:rPr>
  </w:style>
  <w:style w:type="character" w:customStyle="1" w:styleId="ReportTemplate">
    <w:name w:val="Report Template"/>
    <w:uiPriority w:val="1"/>
    <w:qFormat/>
    <w:rsid w:val="00FB7460"/>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qFormat/>
    <w:rsid w:val="00FD3B20"/>
    <w:rPr>
      <w:rFonts w:ascii="Arial" w:hAnsi="Arial"/>
    </w:rPr>
  </w:style>
  <w:style w:type="paragraph" w:styleId="BodyText">
    <w:name w:val="Body Text"/>
    <w:link w:val="BodyTextChar"/>
    <w:unhideWhenUsed/>
    <w:qFormat/>
    <w:rsid w:val="00602BAF"/>
    <w:pPr>
      <w:spacing w:before="0" w:line="288" w:lineRule="auto"/>
      <w:ind w:firstLine="0"/>
    </w:pPr>
    <w:rPr>
      <w:rFonts w:ascii="Arial" w:eastAsia="Times New Roman" w:hAnsi="Arial" w:cs="Times New Roman"/>
      <w:lang w:eastAsia="en-GB"/>
    </w:rPr>
  </w:style>
  <w:style w:type="character" w:customStyle="1" w:styleId="BodyTextChar">
    <w:name w:val="Body Text Char"/>
    <w:basedOn w:val="DefaultParagraphFont"/>
    <w:link w:val="BodyText"/>
    <w:rsid w:val="00602BAF"/>
    <w:rPr>
      <w:rFonts w:ascii="Arial" w:eastAsia="Times New Roman" w:hAnsi="Arial" w:cs="Times New Roman"/>
      <w:lang w:eastAsia="en-GB"/>
    </w:rPr>
  </w:style>
  <w:style w:type="character" w:customStyle="1" w:styleId="normaltextrun">
    <w:name w:val="normaltextrun"/>
    <w:basedOn w:val="DefaultParagraphFont"/>
    <w:rsid w:val="007F7FAF"/>
  </w:style>
  <w:style w:type="character" w:styleId="FollowedHyperlink">
    <w:name w:val="FollowedHyperlink"/>
    <w:basedOn w:val="DefaultParagraphFont"/>
    <w:uiPriority w:val="99"/>
    <w:semiHidden/>
    <w:unhideWhenUsed/>
    <w:rsid w:val="0093422F"/>
    <w:rPr>
      <w:color w:val="800080" w:themeColor="followedHyperlink"/>
      <w:u w:val="single"/>
    </w:rPr>
  </w:style>
  <w:style w:type="paragraph" w:styleId="Revision">
    <w:name w:val="Revision"/>
    <w:hidden/>
    <w:uiPriority w:val="99"/>
    <w:semiHidden/>
    <w:rsid w:val="00424C6F"/>
    <w:pPr>
      <w:spacing w:before="0" w:after="0" w:line="240" w:lineRule="auto"/>
      <w:ind w:firstLine="0"/>
    </w:pPr>
    <w:rPr>
      <w:rFonts w:ascii="Arial" w:hAnsi="Arial"/>
    </w:rPr>
  </w:style>
  <w:style w:type="character" w:styleId="Strong">
    <w:name w:val="Strong"/>
    <w:basedOn w:val="DefaultParagraphFont"/>
    <w:uiPriority w:val="22"/>
    <w:qFormat/>
    <w:rsid w:val="00491B1D"/>
    <w:rPr>
      <w:b/>
      <w:bCs/>
    </w:rPr>
  </w:style>
  <w:style w:type="character" w:styleId="CommentReference">
    <w:name w:val="annotation reference"/>
    <w:basedOn w:val="DefaultParagraphFont"/>
    <w:uiPriority w:val="99"/>
    <w:semiHidden/>
    <w:unhideWhenUsed/>
    <w:rsid w:val="00D1732C"/>
    <w:rPr>
      <w:sz w:val="16"/>
      <w:szCs w:val="16"/>
    </w:rPr>
  </w:style>
  <w:style w:type="paragraph" w:styleId="CommentText">
    <w:name w:val="annotation text"/>
    <w:basedOn w:val="Normal"/>
    <w:link w:val="CommentTextChar"/>
    <w:uiPriority w:val="99"/>
    <w:semiHidden/>
    <w:unhideWhenUsed/>
    <w:rsid w:val="00D1732C"/>
    <w:pPr>
      <w:spacing w:line="240" w:lineRule="auto"/>
    </w:pPr>
    <w:rPr>
      <w:sz w:val="20"/>
      <w:szCs w:val="20"/>
    </w:rPr>
  </w:style>
  <w:style w:type="character" w:customStyle="1" w:styleId="CommentTextChar">
    <w:name w:val="Comment Text Char"/>
    <w:basedOn w:val="DefaultParagraphFont"/>
    <w:link w:val="CommentText"/>
    <w:uiPriority w:val="99"/>
    <w:semiHidden/>
    <w:rsid w:val="00D1732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1732C"/>
    <w:rPr>
      <w:b/>
      <w:bCs/>
    </w:rPr>
  </w:style>
  <w:style w:type="character" w:customStyle="1" w:styleId="CommentSubjectChar">
    <w:name w:val="Comment Subject Char"/>
    <w:basedOn w:val="CommentTextChar"/>
    <w:link w:val="CommentSubject"/>
    <w:uiPriority w:val="99"/>
    <w:semiHidden/>
    <w:rsid w:val="00D1732C"/>
    <w:rPr>
      <w:rFonts w:ascii="Arial" w:hAnsi="Arial"/>
      <w:b/>
      <w:bCs/>
      <w:sz w:val="20"/>
      <w:szCs w:val="20"/>
    </w:rPr>
  </w:style>
  <w:style w:type="paragraph" w:styleId="PlainText">
    <w:name w:val="Plain Text"/>
    <w:basedOn w:val="Normal"/>
    <w:link w:val="PlainTextChar"/>
    <w:uiPriority w:val="99"/>
    <w:unhideWhenUsed/>
    <w:rsid w:val="0070015D"/>
    <w:pPr>
      <w:spacing w:before="0" w:after="0" w:line="240" w:lineRule="auto"/>
      <w:ind w:firstLine="0"/>
    </w:pPr>
    <w:rPr>
      <w:sz w:val="22"/>
      <w:szCs w:val="21"/>
    </w:rPr>
  </w:style>
  <w:style w:type="character" w:customStyle="1" w:styleId="PlainTextChar">
    <w:name w:val="Plain Text Char"/>
    <w:basedOn w:val="DefaultParagraphFont"/>
    <w:link w:val="PlainText"/>
    <w:uiPriority w:val="99"/>
    <w:rsid w:val="0070015D"/>
    <w:rPr>
      <w:rFonts w:ascii="Arial" w:hAnsi="Arial"/>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99656">
      <w:bodyDiv w:val="1"/>
      <w:marLeft w:val="0"/>
      <w:marRight w:val="0"/>
      <w:marTop w:val="0"/>
      <w:marBottom w:val="0"/>
      <w:divBdr>
        <w:top w:val="none" w:sz="0" w:space="0" w:color="auto"/>
        <w:left w:val="none" w:sz="0" w:space="0" w:color="auto"/>
        <w:bottom w:val="none" w:sz="0" w:space="0" w:color="auto"/>
        <w:right w:val="none" w:sz="0" w:space="0" w:color="auto"/>
      </w:divBdr>
    </w:div>
    <w:div w:id="122893529">
      <w:bodyDiv w:val="1"/>
      <w:marLeft w:val="0"/>
      <w:marRight w:val="0"/>
      <w:marTop w:val="0"/>
      <w:marBottom w:val="0"/>
      <w:divBdr>
        <w:top w:val="none" w:sz="0" w:space="0" w:color="auto"/>
        <w:left w:val="none" w:sz="0" w:space="0" w:color="auto"/>
        <w:bottom w:val="none" w:sz="0" w:space="0" w:color="auto"/>
        <w:right w:val="none" w:sz="0" w:space="0" w:color="auto"/>
      </w:divBdr>
    </w:div>
    <w:div w:id="131753547">
      <w:bodyDiv w:val="1"/>
      <w:marLeft w:val="0"/>
      <w:marRight w:val="0"/>
      <w:marTop w:val="0"/>
      <w:marBottom w:val="0"/>
      <w:divBdr>
        <w:top w:val="none" w:sz="0" w:space="0" w:color="auto"/>
        <w:left w:val="none" w:sz="0" w:space="0" w:color="auto"/>
        <w:bottom w:val="none" w:sz="0" w:space="0" w:color="auto"/>
        <w:right w:val="none" w:sz="0" w:space="0" w:color="auto"/>
      </w:divBdr>
    </w:div>
    <w:div w:id="205795890">
      <w:bodyDiv w:val="1"/>
      <w:marLeft w:val="0"/>
      <w:marRight w:val="0"/>
      <w:marTop w:val="0"/>
      <w:marBottom w:val="0"/>
      <w:divBdr>
        <w:top w:val="none" w:sz="0" w:space="0" w:color="auto"/>
        <w:left w:val="none" w:sz="0" w:space="0" w:color="auto"/>
        <w:bottom w:val="none" w:sz="0" w:space="0" w:color="auto"/>
        <w:right w:val="none" w:sz="0" w:space="0" w:color="auto"/>
      </w:divBdr>
    </w:div>
    <w:div w:id="290868117">
      <w:bodyDiv w:val="1"/>
      <w:marLeft w:val="0"/>
      <w:marRight w:val="0"/>
      <w:marTop w:val="0"/>
      <w:marBottom w:val="0"/>
      <w:divBdr>
        <w:top w:val="none" w:sz="0" w:space="0" w:color="auto"/>
        <w:left w:val="none" w:sz="0" w:space="0" w:color="auto"/>
        <w:bottom w:val="none" w:sz="0" w:space="0" w:color="auto"/>
        <w:right w:val="none" w:sz="0" w:space="0" w:color="auto"/>
      </w:divBdr>
    </w:div>
    <w:div w:id="376246095">
      <w:bodyDiv w:val="1"/>
      <w:marLeft w:val="0"/>
      <w:marRight w:val="0"/>
      <w:marTop w:val="0"/>
      <w:marBottom w:val="0"/>
      <w:divBdr>
        <w:top w:val="none" w:sz="0" w:space="0" w:color="auto"/>
        <w:left w:val="none" w:sz="0" w:space="0" w:color="auto"/>
        <w:bottom w:val="none" w:sz="0" w:space="0" w:color="auto"/>
        <w:right w:val="none" w:sz="0" w:space="0" w:color="auto"/>
      </w:divBdr>
    </w:div>
    <w:div w:id="459104985">
      <w:bodyDiv w:val="1"/>
      <w:marLeft w:val="0"/>
      <w:marRight w:val="0"/>
      <w:marTop w:val="0"/>
      <w:marBottom w:val="0"/>
      <w:divBdr>
        <w:top w:val="none" w:sz="0" w:space="0" w:color="auto"/>
        <w:left w:val="none" w:sz="0" w:space="0" w:color="auto"/>
        <w:bottom w:val="none" w:sz="0" w:space="0" w:color="auto"/>
        <w:right w:val="none" w:sz="0" w:space="0" w:color="auto"/>
      </w:divBdr>
    </w:div>
    <w:div w:id="475534479">
      <w:bodyDiv w:val="1"/>
      <w:marLeft w:val="0"/>
      <w:marRight w:val="0"/>
      <w:marTop w:val="0"/>
      <w:marBottom w:val="0"/>
      <w:divBdr>
        <w:top w:val="none" w:sz="0" w:space="0" w:color="auto"/>
        <w:left w:val="none" w:sz="0" w:space="0" w:color="auto"/>
        <w:bottom w:val="none" w:sz="0" w:space="0" w:color="auto"/>
        <w:right w:val="none" w:sz="0" w:space="0" w:color="auto"/>
      </w:divBdr>
    </w:div>
    <w:div w:id="606619530">
      <w:bodyDiv w:val="1"/>
      <w:marLeft w:val="0"/>
      <w:marRight w:val="0"/>
      <w:marTop w:val="0"/>
      <w:marBottom w:val="0"/>
      <w:divBdr>
        <w:top w:val="none" w:sz="0" w:space="0" w:color="auto"/>
        <w:left w:val="none" w:sz="0" w:space="0" w:color="auto"/>
        <w:bottom w:val="none" w:sz="0" w:space="0" w:color="auto"/>
        <w:right w:val="none" w:sz="0" w:space="0" w:color="auto"/>
      </w:divBdr>
    </w:div>
    <w:div w:id="724569463">
      <w:bodyDiv w:val="1"/>
      <w:marLeft w:val="0"/>
      <w:marRight w:val="0"/>
      <w:marTop w:val="0"/>
      <w:marBottom w:val="0"/>
      <w:divBdr>
        <w:top w:val="none" w:sz="0" w:space="0" w:color="auto"/>
        <w:left w:val="none" w:sz="0" w:space="0" w:color="auto"/>
        <w:bottom w:val="none" w:sz="0" w:space="0" w:color="auto"/>
        <w:right w:val="none" w:sz="0" w:space="0" w:color="auto"/>
      </w:divBdr>
    </w:div>
    <w:div w:id="809372016">
      <w:bodyDiv w:val="1"/>
      <w:marLeft w:val="0"/>
      <w:marRight w:val="0"/>
      <w:marTop w:val="0"/>
      <w:marBottom w:val="0"/>
      <w:divBdr>
        <w:top w:val="none" w:sz="0" w:space="0" w:color="auto"/>
        <w:left w:val="none" w:sz="0" w:space="0" w:color="auto"/>
        <w:bottom w:val="none" w:sz="0" w:space="0" w:color="auto"/>
        <w:right w:val="none" w:sz="0" w:space="0" w:color="auto"/>
      </w:divBdr>
    </w:div>
    <w:div w:id="906306505">
      <w:bodyDiv w:val="1"/>
      <w:marLeft w:val="0"/>
      <w:marRight w:val="0"/>
      <w:marTop w:val="0"/>
      <w:marBottom w:val="0"/>
      <w:divBdr>
        <w:top w:val="none" w:sz="0" w:space="0" w:color="auto"/>
        <w:left w:val="none" w:sz="0" w:space="0" w:color="auto"/>
        <w:bottom w:val="none" w:sz="0" w:space="0" w:color="auto"/>
        <w:right w:val="none" w:sz="0" w:space="0" w:color="auto"/>
      </w:divBdr>
    </w:div>
    <w:div w:id="969896394">
      <w:bodyDiv w:val="1"/>
      <w:marLeft w:val="0"/>
      <w:marRight w:val="0"/>
      <w:marTop w:val="0"/>
      <w:marBottom w:val="0"/>
      <w:divBdr>
        <w:top w:val="none" w:sz="0" w:space="0" w:color="auto"/>
        <w:left w:val="none" w:sz="0" w:space="0" w:color="auto"/>
        <w:bottom w:val="none" w:sz="0" w:space="0" w:color="auto"/>
        <w:right w:val="none" w:sz="0" w:space="0" w:color="auto"/>
      </w:divBdr>
    </w:div>
    <w:div w:id="978726432">
      <w:bodyDiv w:val="1"/>
      <w:marLeft w:val="0"/>
      <w:marRight w:val="0"/>
      <w:marTop w:val="0"/>
      <w:marBottom w:val="0"/>
      <w:divBdr>
        <w:top w:val="none" w:sz="0" w:space="0" w:color="auto"/>
        <w:left w:val="none" w:sz="0" w:space="0" w:color="auto"/>
        <w:bottom w:val="none" w:sz="0" w:space="0" w:color="auto"/>
        <w:right w:val="none" w:sz="0" w:space="0" w:color="auto"/>
      </w:divBdr>
    </w:div>
    <w:div w:id="994526338">
      <w:bodyDiv w:val="1"/>
      <w:marLeft w:val="0"/>
      <w:marRight w:val="0"/>
      <w:marTop w:val="0"/>
      <w:marBottom w:val="0"/>
      <w:divBdr>
        <w:top w:val="none" w:sz="0" w:space="0" w:color="auto"/>
        <w:left w:val="none" w:sz="0" w:space="0" w:color="auto"/>
        <w:bottom w:val="none" w:sz="0" w:space="0" w:color="auto"/>
        <w:right w:val="none" w:sz="0" w:space="0" w:color="auto"/>
      </w:divBdr>
    </w:div>
    <w:div w:id="997656991">
      <w:bodyDiv w:val="1"/>
      <w:marLeft w:val="0"/>
      <w:marRight w:val="0"/>
      <w:marTop w:val="0"/>
      <w:marBottom w:val="0"/>
      <w:divBdr>
        <w:top w:val="none" w:sz="0" w:space="0" w:color="auto"/>
        <w:left w:val="none" w:sz="0" w:space="0" w:color="auto"/>
        <w:bottom w:val="none" w:sz="0" w:space="0" w:color="auto"/>
        <w:right w:val="none" w:sz="0" w:space="0" w:color="auto"/>
      </w:divBdr>
    </w:div>
    <w:div w:id="1160193973">
      <w:bodyDiv w:val="1"/>
      <w:marLeft w:val="0"/>
      <w:marRight w:val="0"/>
      <w:marTop w:val="0"/>
      <w:marBottom w:val="0"/>
      <w:divBdr>
        <w:top w:val="none" w:sz="0" w:space="0" w:color="auto"/>
        <w:left w:val="none" w:sz="0" w:space="0" w:color="auto"/>
        <w:bottom w:val="none" w:sz="0" w:space="0" w:color="auto"/>
        <w:right w:val="none" w:sz="0" w:space="0" w:color="auto"/>
      </w:divBdr>
    </w:div>
    <w:div w:id="1202282784">
      <w:bodyDiv w:val="1"/>
      <w:marLeft w:val="0"/>
      <w:marRight w:val="0"/>
      <w:marTop w:val="0"/>
      <w:marBottom w:val="0"/>
      <w:divBdr>
        <w:top w:val="none" w:sz="0" w:space="0" w:color="auto"/>
        <w:left w:val="none" w:sz="0" w:space="0" w:color="auto"/>
        <w:bottom w:val="none" w:sz="0" w:space="0" w:color="auto"/>
        <w:right w:val="none" w:sz="0" w:space="0" w:color="auto"/>
      </w:divBdr>
    </w:div>
    <w:div w:id="1229727493">
      <w:bodyDiv w:val="1"/>
      <w:marLeft w:val="0"/>
      <w:marRight w:val="0"/>
      <w:marTop w:val="0"/>
      <w:marBottom w:val="0"/>
      <w:divBdr>
        <w:top w:val="none" w:sz="0" w:space="0" w:color="auto"/>
        <w:left w:val="none" w:sz="0" w:space="0" w:color="auto"/>
        <w:bottom w:val="none" w:sz="0" w:space="0" w:color="auto"/>
        <w:right w:val="none" w:sz="0" w:space="0" w:color="auto"/>
      </w:divBdr>
    </w:div>
    <w:div w:id="1238202164">
      <w:bodyDiv w:val="1"/>
      <w:marLeft w:val="0"/>
      <w:marRight w:val="0"/>
      <w:marTop w:val="0"/>
      <w:marBottom w:val="0"/>
      <w:divBdr>
        <w:top w:val="none" w:sz="0" w:space="0" w:color="auto"/>
        <w:left w:val="none" w:sz="0" w:space="0" w:color="auto"/>
        <w:bottom w:val="none" w:sz="0" w:space="0" w:color="auto"/>
        <w:right w:val="none" w:sz="0" w:space="0" w:color="auto"/>
      </w:divBdr>
    </w:div>
    <w:div w:id="1257442354">
      <w:bodyDiv w:val="1"/>
      <w:marLeft w:val="0"/>
      <w:marRight w:val="0"/>
      <w:marTop w:val="0"/>
      <w:marBottom w:val="0"/>
      <w:divBdr>
        <w:top w:val="none" w:sz="0" w:space="0" w:color="auto"/>
        <w:left w:val="none" w:sz="0" w:space="0" w:color="auto"/>
        <w:bottom w:val="none" w:sz="0" w:space="0" w:color="auto"/>
        <w:right w:val="none" w:sz="0" w:space="0" w:color="auto"/>
      </w:divBdr>
    </w:div>
    <w:div w:id="1269119950">
      <w:bodyDiv w:val="1"/>
      <w:marLeft w:val="0"/>
      <w:marRight w:val="0"/>
      <w:marTop w:val="0"/>
      <w:marBottom w:val="0"/>
      <w:divBdr>
        <w:top w:val="none" w:sz="0" w:space="0" w:color="auto"/>
        <w:left w:val="none" w:sz="0" w:space="0" w:color="auto"/>
        <w:bottom w:val="none" w:sz="0" w:space="0" w:color="auto"/>
        <w:right w:val="none" w:sz="0" w:space="0" w:color="auto"/>
      </w:divBdr>
    </w:div>
    <w:div w:id="1500385682">
      <w:bodyDiv w:val="1"/>
      <w:marLeft w:val="0"/>
      <w:marRight w:val="0"/>
      <w:marTop w:val="0"/>
      <w:marBottom w:val="0"/>
      <w:divBdr>
        <w:top w:val="none" w:sz="0" w:space="0" w:color="auto"/>
        <w:left w:val="none" w:sz="0" w:space="0" w:color="auto"/>
        <w:bottom w:val="none" w:sz="0" w:space="0" w:color="auto"/>
        <w:right w:val="none" w:sz="0" w:space="0" w:color="auto"/>
      </w:divBdr>
    </w:div>
    <w:div w:id="1816532893">
      <w:bodyDiv w:val="1"/>
      <w:marLeft w:val="0"/>
      <w:marRight w:val="0"/>
      <w:marTop w:val="0"/>
      <w:marBottom w:val="0"/>
      <w:divBdr>
        <w:top w:val="none" w:sz="0" w:space="0" w:color="auto"/>
        <w:left w:val="none" w:sz="0" w:space="0" w:color="auto"/>
        <w:bottom w:val="none" w:sz="0" w:space="0" w:color="auto"/>
        <w:right w:val="none" w:sz="0" w:space="0" w:color="auto"/>
      </w:divBdr>
    </w:div>
    <w:div w:id="1833132247">
      <w:bodyDiv w:val="1"/>
      <w:marLeft w:val="0"/>
      <w:marRight w:val="0"/>
      <w:marTop w:val="0"/>
      <w:marBottom w:val="0"/>
      <w:divBdr>
        <w:top w:val="none" w:sz="0" w:space="0" w:color="auto"/>
        <w:left w:val="none" w:sz="0" w:space="0" w:color="auto"/>
        <w:bottom w:val="none" w:sz="0" w:space="0" w:color="auto"/>
        <w:right w:val="none" w:sz="0" w:space="0" w:color="auto"/>
      </w:divBdr>
    </w:div>
    <w:div w:id="1934389186">
      <w:bodyDiv w:val="1"/>
      <w:marLeft w:val="0"/>
      <w:marRight w:val="0"/>
      <w:marTop w:val="0"/>
      <w:marBottom w:val="0"/>
      <w:divBdr>
        <w:top w:val="none" w:sz="0" w:space="0" w:color="auto"/>
        <w:left w:val="none" w:sz="0" w:space="0" w:color="auto"/>
        <w:bottom w:val="none" w:sz="0" w:space="0" w:color="auto"/>
        <w:right w:val="none" w:sz="0" w:space="0" w:color="auto"/>
      </w:divBdr>
    </w:div>
    <w:div w:id="1935623377">
      <w:bodyDiv w:val="1"/>
      <w:marLeft w:val="0"/>
      <w:marRight w:val="0"/>
      <w:marTop w:val="0"/>
      <w:marBottom w:val="0"/>
      <w:divBdr>
        <w:top w:val="none" w:sz="0" w:space="0" w:color="auto"/>
        <w:left w:val="none" w:sz="0" w:space="0" w:color="auto"/>
        <w:bottom w:val="none" w:sz="0" w:space="0" w:color="auto"/>
        <w:right w:val="none" w:sz="0" w:space="0" w:color="auto"/>
      </w:divBdr>
    </w:div>
    <w:div w:id="1965117213">
      <w:bodyDiv w:val="1"/>
      <w:marLeft w:val="0"/>
      <w:marRight w:val="0"/>
      <w:marTop w:val="0"/>
      <w:marBottom w:val="0"/>
      <w:divBdr>
        <w:top w:val="none" w:sz="0" w:space="0" w:color="auto"/>
        <w:left w:val="none" w:sz="0" w:space="0" w:color="auto"/>
        <w:bottom w:val="none" w:sz="0" w:space="0" w:color="auto"/>
        <w:right w:val="none" w:sz="0" w:space="0" w:color="auto"/>
      </w:divBdr>
    </w:div>
    <w:div w:id="1981418255">
      <w:bodyDiv w:val="1"/>
      <w:marLeft w:val="0"/>
      <w:marRight w:val="0"/>
      <w:marTop w:val="0"/>
      <w:marBottom w:val="0"/>
      <w:divBdr>
        <w:top w:val="none" w:sz="0" w:space="0" w:color="auto"/>
        <w:left w:val="none" w:sz="0" w:space="0" w:color="auto"/>
        <w:bottom w:val="none" w:sz="0" w:space="0" w:color="auto"/>
        <w:right w:val="none" w:sz="0" w:space="0" w:color="auto"/>
      </w:divBdr>
    </w:div>
    <w:div w:id="2028941161">
      <w:bodyDiv w:val="1"/>
      <w:marLeft w:val="0"/>
      <w:marRight w:val="0"/>
      <w:marTop w:val="0"/>
      <w:marBottom w:val="0"/>
      <w:divBdr>
        <w:top w:val="none" w:sz="0" w:space="0" w:color="auto"/>
        <w:left w:val="none" w:sz="0" w:space="0" w:color="auto"/>
        <w:bottom w:val="none" w:sz="0" w:space="0" w:color="auto"/>
        <w:right w:val="none" w:sz="0" w:space="0" w:color="auto"/>
      </w:divBdr>
    </w:div>
    <w:div w:id="2034109529">
      <w:bodyDiv w:val="1"/>
      <w:marLeft w:val="0"/>
      <w:marRight w:val="0"/>
      <w:marTop w:val="0"/>
      <w:marBottom w:val="0"/>
      <w:divBdr>
        <w:top w:val="none" w:sz="0" w:space="0" w:color="auto"/>
        <w:left w:val="none" w:sz="0" w:space="0" w:color="auto"/>
        <w:bottom w:val="none" w:sz="0" w:space="0" w:color="auto"/>
        <w:right w:val="none" w:sz="0" w:space="0" w:color="auto"/>
      </w:divBdr>
    </w:div>
    <w:div w:id="208024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ocal.gov.uk/parliament/briefings-and-responses/lga-eeis-consultation-response" TargetMode="External"/><Relationship Id="rId18" Type="http://schemas.openxmlformats.org/officeDocument/2006/relationships/hyperlink" Target="https://www.gov.uk/guidance/building-safety-leaseholder-protections-guidance-for-leaseholders" TargetMode="External"/><Relationship Id="rId26" Type="http://schemas.openxmlformats.org/officeDocument/2006/relationships/hyperlink" Target="https://protect-eu.mimecast.com/s/5Bk1C98XYIRoGvJuoSxjI/" TargetMode="External"/><Relationship Id="rId39" Type="http://schemas.openxmlformats.org/officeDocument/2006/relationships/hyperlink" Target="https://www.local.gov.uk/our-support/highlighting-political-leadership/leadership-essentials" TargetMode="External"/><Relationship Id="rId3" Type="http://schemas.openxmlformats.org/officeDocument/2006/relationships/customXml" Target="../customXml/item3.xml"/><Relationship Id="rId21" Type="http://schemas.openxmlformats.org/officeDocument/2006/relationships/hyperlink" Target="https://www.hse.gov.uk/building-safety/regulator.htm" TargetMode="External"/><Relationship Id="rId34" Type="http://schemas.openxmlformats.org/officeDocument/2006/relationships/hyperlink" Target="https://www.gov.uk/check-building-safety-costs" TargetMode="External"/><Relationship Id="rId42" Type="http://schemas.openxmlformats.org/officeDocument/2006/relationships/hyperlink" Target="https://protect-eu.mimecast.com/s/9i_0C66VKIVXm5Eh56vA7" TargetMode="External"/><Relationship Id="rId47" Type="http://schemas.openxmlformats.org/officeDocument/2006/relationships/header" Target="header2.xml"/><Relationship Id="rId50"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Charles.Loft@local.gov.uk" TargetMode="External"/><Relationship Id="rId17" Type="http://schemas.openxmlformats.org/officeDocument/2006/relationships/hyperlink" Target="https://www.legislation.gov.uk/ukpga/2022/30/pdfs/ukpgaen_20220030_en.pdf" TargetMode="External"/><Relationship Id="rId25" Type="http://schemas.openxmlformats.org/officeDocument/2006/relationships/hyperlink" Target="https://www.gov.uk/government/consultations/consultation-on-implementing-the-new-building-control-regime-for-higher-risk-buildings-and-wider-changes-to-the-building-regulations-for-all-buildings/consultation-on-implementing-the-new-building-control-regime-for-higher-risk-buildings-and-wider-changes-to-the-building-regulations-for-all-buildings" TargetMode="External"/><Relationship Id="rId33" Type="http://schemas.openxmlformats.org/officeDocument/2006/relationships/hyperlink" Target="https://protect-eu.mimecast.com/s/XyErCDREWFjX12VT8WV6y" TargetMode="External"/><Relationship Id="rId38" Type="http://schemas.openxmlformats.org/officeDocument/2006/relationships/hyperlink" Target="mailto:Charles.loft@local.gov.uk" TargetMode="External"/><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Brian.Castle@local.gov.uk" TargetMode="External"/><Relationship Id="rId20" Type="http://schemas.openxmlformats.org/officeDocument/2006/relationships/hyperlink" Target="https://consult.levellingup.gov.uk/building-safety-consultations/" TargetMode="External"/><Relationship Id="rId29" Type="http://schemas.openxmlformats.org/officeDocument/2006/relationships/hyperlink" Target="https://www.nationalfirechiefs.org.uk/write/MediaUploads/NFCC%20Guidance%20publications/Protection/Simultaneous%20evacutation/SEG_-_4th_Edition_-_FINAL_17082022.pdf" TargetMode="External"/><Relationship Id="rId41" Type="http://schemas.openxmlformats.org/officeDocument/2006/relationships/hyperlink" Target="https://protect-eu.mimecast.com/s/PJAZC48KGIYr5XyuxU34w"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consult.levellingup.gov.uk/building-safety/the-building-safety-fees-and-charges-regulations-2/" TargetMode="External"/><Relationship Id="rId32" Type="http://schemas.openxmlformats.org/officeDocument/2006/relationships/hyperlink" Target="https://protect-eu.mimecast.com/s/7-QOCBgE9cPv1Q4urK7ZE" TargetMode="External"/><Relationship Id="rId37" Type="http://schemas.openxmlformats.org/officeDocument/2006/relationships/hyperlink" Target="https://www.local.gov.uk/publications/principles-effective-regulation-fire-safety-flats" TargetMode="External"/><Relationship Id="rId40" Type="http://schemas.openxmlformats.org/officeDocument/2006/relationships/hyperlink" Target="mailto:Grace.Collins@local.gov.uk" TargetMode="External"/><Relationship Id="rId45"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gov.uk/government/publications/fire-safety-england-regulations-2022" TargetMode="External"/><Relationship Id="rId23" Type="http://schemas.openxmlformats.org/officeDocument/2006/relationships/hyperlink" Target="https://www.gov.uk/government/consultations/consultation-on-implementing-the-new-building-control-regime-for-higher-risk-buildings-and-wider-changes-to-the-building-regulations-for-all-buildings/consultation-on-implementing-the-new-building-control-regime-for-higher-risk-buildings-and-wider-changes-to-the-building-regulations-for-all-buildings" TargetMode="External"/><Relationship Id="rId28" Type="http://schemas.openxmlformats.org/officeDocument/2006/relationships/hyperlink" Target="https://www.nationalfirechiefs.org.uk/simultaneous-evacuation-guidance" TargetMode="External"/><Relationship Id="rId36" Type="http://schemas.openxmlformats.org/officeDocument/2006/relationships/hyperlink" Target="https://www.gov.uk/guidance/remediation-of-non-acm-buildings"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gov.uk/government/news/building-safety-levelling-up-secretarys-op-ed-for-the-telegraph" TargetMode="External"/><Relationship Id="rId31" Type="http://schemas.openxmlformats.org/officeDocument/2006/relationships/hyperlink" Target="https://www.gov.uk/government/publications/building-safety-programme-monthly-data-release-august-2022" TargetMode="External"/><Relationship Id="rId44" Type="http://schemas.openxmlformats.org/officeDocument/2006/relationships/hyperlink" Target="mailto:Charles.loft@local.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fire-safety-act-2021/fire-safety-act-2021-factsheet-the-fire-risk-assessment-prioritisation-tool" TargetMode="External"/><Relationship Id="rId22" Type="http://schemas.openxmlformats.org/officeDocument/2006/relationships/hyperlink" Target="https://consult.levellingup.gov.uk/building-safety/consultation-on-the-in-occupation-regime-for-occup/" TargetMode="External"/><Relationship Id="rId27" Type="http://schemas.openxmlformats.org/officeDocument/2006/relationships/hyperlink" Target="https://www.local.gov.uk/parliament/briefings-and-responses/lga-eeis-consultation-response" TargetMode="External"/><Relationship Id="rId30" Type="http://schemas.openxmlformats.org/officeDocument/2006/relationships/hyperlink" Target="mailto:Charles.loft@local.gov.uk" TargetMode="External"/><Relationship Id="rId35" Type="http://schemas.openxmlformats.org/officeDocument/2006/relationships/hyperlink" Target="https://www.gov.uk/guidance/building-safety-leaseholder-protections-guidance-for-leaseholders" TargetMode="External"/><Relationship Id="rId43" Type="http://schemas.openxmlformats.org/officeDocument/2006/relationships/hyperlink" Target="https://www.lease-advice.org/news-item/fire-safety-bill-comes-into-law-in-wales/" TargetMode="External"/><Relationship Id="rId48"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ilia.peters\Downloads\Board%20report%20template_MJ%20amend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CC0EC97B7964F49A1A8BC986BBB70E1"/>
        <w:category>
          <w:name w:val="General"/>
          <w:gallery w:val="placeholder"/>
        </w:category>
        <w:types>
          <w:type w:val="bbPlcHdr"/>
        </w:types>
        <w:behaviors>
          <w:behavior w:val="content"/>
        </w:behaviors>
        <w:guid w:val="{7D5D3421-0C74-4FB1-8CC6-7F44A9A5FDD5}"/>
      </w:docPartPr>
      <w:docPartBody>
        <w:p w:rsidR="00D51036" w:rsidRDefault="000721DD" w:rsidP="000721DD">
          <w:pPr>
            <w:pStyle w:val="ECC0EC97B7964F49A1A8BC986BBB70E1"/>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1DD"/>
    <w:rsid w:val="000721DD"/>
    <w:rsid w:val="002C0BA4"/>
    <w:rsid w:val="00317F44"/>
    <w:rsid w:val="003D1321"/>
    <w:rsid w:val="00BE6F4F"/>
    <w:rsid w:val="00CF7B3C"/>
    <w:rsid w:val="00D51036"/>
    <w:rsid w:val="00E23516"/>
    <w:rsid w:val="00F25E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21DD"/>
  </w:style>
  <w:style w:type="paragraph" w:customStyle="1" w:styleId="ECC0EC97B7964F49A1A8BC986BBB70E1">
    <w:name w:val="ECC0EC97B7964F49A1A8BC986BBB70E1"/>
    <w:rsid w:val="000721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5D0026D7B1484EB75982A4B87B830C" ma:contentTypeVersion="4" ma:contentTypeDescription="Create a new document." ma:contentTypeScope="" ma:versionID="2cafd0c030ff0b059cb9fe25093c393f">
  <xsd:schema xmlns:xsd="http://www.w3.org/2001/XMLSchema" xmlns:xs="http://www.w3.org/2001/XMLSchema" xmlns:p="http://schemas.microsoft.com/office/2006/metadata/properties" xmlns:ns2="71b80f1c-4996-42b5-9160-51d23853f5f3" targetNamespace="http://schemas.microsoft.com/office/2006/metadata/properties" ma:root="true" ma:fieldsID="8c3ba9f7c925664ed258d9e890a91a40" ns2:_="">
    <xsd:import namespace="71b80f1c-4996-42b5-9160-51d23853f5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0f1c-4996-42b5-9160-51d23853f5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F74D08-2516-46A1-B1C9-160D3228CE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b80f1c-4996-42b5-9160-51d23853f5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2959A5-B3A4-4838-A5A1-BA54E60EA742}">
  <ds:schemaRefs>
    <ds:schemaRef ds:uri="http://schemas.openxmlformats.org/officeDocument/2006/bibliography"/>
  </ds:schemaRefs>
</ds:datastoreItem>
</file>

<file path=customXml/itemProps3.xml><?xml version="1.0" encoding="utf-8"?>
<ds:datastoreItem xmlns:ds="http://schemas.openxmlformats.org/officeDocument/2006/customXml" ds:itemID="{A9C5736D-CA67-4E07-88B1-E643D3142857}">
  <ds:schemaRefs>
    <ds:schemaRef ds:uri="http://schemas.microsoft.com/sharepoint/v3/contenttype/forms"/>
  </ds:schemaRefs>
</ds:datastoreItem>
</file>

<file path=customXml/itemProps4.xml><?xml version="1.0" encoding="utf-8"?>
<ds:datastoreItem xmlns:ds="http://schemas.openxmlformats.org/officeDocument/2006/customXml" ds:itemID="{3BE9DDD9-F9B3-45BB-B9C9-F0931FAD39E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Board report template_MJ amends</Template>
  <TotalTime>1</TotalTime>
  <Pages>9</Pages>
  <Words>3295</Words>
  <Characters>18783</Characters>
  <Application>Microsoft Office Word</Application>
  <DocSecurity>4</DocSecurity>
  <Lines>156</Lines>
  <Paragraphs>44</Paragraphs>
  <ScaleCrop>false</ScaleCrop>
  <HeadingPairs>
    <vt:vector size="2" baseType="variant">
      <vt:variant>
        <vt:lpstr>Title</vt:lpstr>
      </vt:variant>
      <vt:variant>
        <vt:i4>1</vt:i4>
      </vt:variant>
    </vt:vector>
  </HeadingPairs>
  <TitlesOfParts>
    <vt:vector size="1" baseType="lpstr">
      <vt:lpstr>Board report template</vt:lpstr>
    </vt:vector>
  </TitlesOfParts>
  <Company/>
  <LinksUpToDate>false</LinksUpToDate>
  <CharactersWithSpaces>22034</CharactersWithSpaces>
  <SharedDoc>false</SharedDoc>
  <HLinks>
    <vt:vector size="126" baseType="variant">
      <vt:variant>
        <vt:i4>4128775</vt:i4>
      </vt:variant>
      <vt:variant>
        <vt:i4>60</vt:i4>
      </vt:variant>
      <vt:variant>
        <vt:i4>0</vt:i4>
      </vt:variant>
      <vt:variant>
        <vt:i4>5</vt:i4>
      </vt:variant>
      <vt:variant>
        <vt:lpwstr>mailto:Charles.loft@local.gov.uk</vt:lpwstr>
      </vt:variant>
      <vt:variant>
        <vt:lpwstr/>
      </vt:variant>
      <vt:variant>
        <vt:i4>720984</vt:i4>
      </vt:variant>
      <vt:variant>
        <vt:i4>57</vt:i4>
      </vt:variant>
      <vt:variant>
        <vt:i4>0</vt:i4>
      </vt:variant>
      <vt:variant>
        <vt:i4>5</vt:i4>
      </vt:variant>
      <vt:variant>
        <vt:lpwstr>https://www.lease-advice.org/news-item/fire-safety-bill-comes-into-law-in-wales/</vt:lpwstr>
      </vt:variant>
      <vt:variant>
        <vt:lpwstr/>
      </vt:variant>
      <vt:variant>
        <vt:i4>8323076</vt:i4>
      </vt:variant>
      <vt:variant>
        <vt:i4>54</vt:i4>
      </vt:variant>
      <vt:variant>
        <vt:i4>0</vt:i4>
      </vt:variant>
      <vt:variant>
        <vt:i4>5</vt:i4>
      </vt:variant>
      <vt:variant>
        <vt:lpwstr>https://protect-eu.mimecast.com/s/9i_0C66VKIVXm5Eh56vA7</vt:lpwstr>
      </vt:variant>
      <vt:variant>
        <vt:lpwstr/>
      </vt:variant>
      <vt:variant>
        <vt:i4>6619186</vt:i4>
      </vt:variant>
      <vt:variant>
        <vt:i4>51</vt:i4>
      </vt:variant>
      <vt:variant>
        <vt:i4>0</vt:i4>
      </vt:variant>
      <vt:variant>
        <vt:i4>5</vt:i4>
      </vt:variant>
      <vt:variant>
        <vt:lpwstr>https://protect-eu.mimecast.com/s/PJAZC48KGIYr5XyuxU34w</vt:lpwstr>
      </vt:variant>
      <vt:variant>
        <vt:lpwstr/>
      </vt:variant>
      <vt:variant>
        <vt:i4>6029340</vt:i4>
      </vt:variant>
      <vt:variant>
        <vt:i4>48</vt:i4>
      </vt:variant>
      <vt:variant>
        <vt:i4>0</vt:i4>
      </vt:variant>
      <vt:variant>
        <vt:i4>5</vt:i4>
      </vt:variant>
      <vt:variant>
        <vt:lpwstr>https://protect-eu.mimecast.com/s/5Bk1C98XYIRoGvJuoSxjI/</vt:lpwstr>
      </vt:variant>
      <vt:variant>
        <vt:lpwstr/>
      </vt:variant>
      <vt:variant>
        <vt:i4>1245241</vt:i4>
      </vt:variant>
      <vt:variant>
        <vt:i4>45</vt:i4>
      </vt:variant>
      <vt:variant>
        <vt:i4>0</vt:i4>
      </vt:variant>
      <vt:variant>
        <vt:i4>5</vt:i4>
      </vt:variant>
      <vt:variant>
        <vt:lpwstr>mailto:Grace.Collins@local.gov.uk</vt:lpwstr>
      </vt:variant>
      <vt:variant>
        <vt:lpwstr/>
      </vt:variant>
      <vt:variant>
        <vt:i4>1245258</vt:i4>
      </vt:variant>
      <vt:variant>
        <vt:i4>42</vt:i4>
      </vt:variant>
      <vt:variant>
        <vt:i4>0</vt:i4>
      </vt:variant>
      <vt:variant>
        <vt:i4>5</vt:i4>
      </vt:variant>
      <vt:variant>
        <vt:lpwstr>https://www.local.gov.uk/our-support/highlighting-political-leadership/leadership-essentials</vt:lpwstr>
      </vt:variant>
      <vt:variant>
        <vt:lpwstr/>
      </vt:variant>
      <vt:variant>
        <vt:i4>1966088</vt:i4>
      </vt:variant>
      <vt:variant>
        <vt:i4>39</vt:i4>
      </vt:variant>
      <vt:variant>
        <vt:i4>0</vt:i4>
      </vt:variant>
      <vt:variant>
        <vt:i4>5</vt:i4>
      </vt:variant>
      <vt:variant>
        <vt:lpwstr>https://www.gov.uk/guidance/remediation-of-non-acm-buildings</vt:lpwstr>
      </vt:variant>
      <vt:variant>
        <vt:lpwstr>building-safety-fund-registration-statistics-private-sector-and-social-sector</vt:lpwstr>
      </vt:variant>
      <vt:variant>
        <vt:i4>1048663</vt:i4>
      </vt:variant>
      <vt:variant>
        <vt:i4>36</vt:i4>
      </vt:variant>
      <vt:variant>
        <vt:i4>0</vt:i4>
      </vt:variant>
      <vt:variant>
        <vt:i4>5</vt:i4>
      </vt:variant>
      <vt:variant>
        <vt:lpwstr>https://www.gov.uk/guidance/building-safety-leaseholder-protections-guidance-for-leaseholders</vt:lpwstr>
      </vt:variant>
      <vt:variant>
        <vt:lpwstr/>
      </vt:variant>
      <vt:variant>
        <vt:i4>3997805</vt:i4>
      </vt:variant>
      <vt:variant>
        <vt:i4>33</vt:i4>
      </vt:variant>
      <vt:variant>
        <vt:i4>0</vt:i4>
      </vt:variant>
      <vt:variant>
        <vt:i4>5</vt:i4>
      </vt:variant>
      <vt:variant>
        <vt:lpwstr>https://www.gov.uk/check-building-safety-costs</vt:lpwstr>
      </vt:variant>
      <vt:variant>
        <vt:lpwstr/>
      </vt:variant>
      <vt:variant>
        <vt:i4>7209081</vt:i4>
      </vt:variant>
      <vt:variant>
        <vt:i4>30</vt:i4>
      </vt:variant>
      <vt:variant>
        <vt:i4>0</vt:i4>
      </vt:variant>
      <vt:variant>
        <vt:i4>5</vt:i4>
      </vt:variant>
      <vt:variant>
        <vt:lpwstr>https://protect-eu.mimecast.com/s/XyErCDREWFjX12VT8WV6y</vt:lpwstr>
      </vt:variant>
      <vt:variant>
        <vt:lpwstr/>
      </vt:variant>
      <vt:variant>
        <vt:i4>3670058</vt:i4>
      </vt:variant>
      <vt:variant>
        <vt:i4>27</vt:i4>
      </vt:variant>
      <vt:variant>
        <vt:i4>0</vt:i4>
      </vt:variant>
      <vt:variant>
        <vt:i4>5</vt:i4>
      </vt:variant>
      <vt:variant>
        <vt:lpwstr>https://protect-eu.mimecast.com/s/7-QOCBgE9cPv1Q4urK7ZE</vt:lpwstr>
      </vt:variant>
      <vt:variant>
        <vt:lpwstr/>
      </vt:variant>
      <vt:variant>
        <vt:i4>917515</vt:i4>
      </vt:variant>
      <vt:variant>
        <vt:i4>24</vt:i4>
      </vt:variant>
      <vt:variant>
        <vt:i4>0</vt:i4>
      </vt:variant>
      <vt:variant>
        <vt:i4>5</vt:i4>
      </vt:variant>
      <vt:variant>
        <vt:lpwstr>https://www.gov.uk/government/publications/building-safety-programme-monthly-data-release-august-2022</vt:lpwstr>
      </vt:variant>
      <vt:variant>
        <vt:lpwstr/>
      </vt:variant>
      <vt:variant>
        <vt:i4>4128775</vt:i4>
      </vt:variant>
      <vt:variant>
        <vt:i4>21</vt:i4>
      </vt:variant>
      <vt:variant>
        <vt:i4>0</vt:i4>
      </vt:variant>
      <vt:variant>
        <vt:i4>5</vt:i4>
      </vt:variant>
      <vt:variant>
        <vt:lpwstr>mailto:Charles.loft@local.gov.uk</vt:lpwstr>
      </vt:variant>
      <vt:variant>
        <vt:lpwstr/>
      </vt:variant>
      <vt:variant>
        <vt:i4>2097254</vt:i4>
      </vt:variant>
      <vt:variant>
        <vt:i4>18</vt:i4>
      </vt:variant>
      <vt:variant>
        <vt:i4>0</vt:i4>
      </vt:variant>
      <vt:variant>
        <vt:i4>5</vt:i4>
      </vt:variant>
      <vt:variant>
        <vt:lpwstr>https://www.nationalfirechiefs.org.uk/write/MediaUploads/NFCC Guidance publications/Protection/Simultaneous evacutation/SEG_-_4th_Edition_-_FINAL_17082022.pdf</vt:lpwstr>
      </vt:variant>
      <vt:variant>
        <vt:lpwstr/>
      </vt:variant>
      <vt:variant>
        <vt:i4>2424932</vt:i4>
      </vt:variant>
      <vt:variant>
        <vt:i4>15</vt:i4>
      </vt:variant>
      <vt:variant>
        <vt:i4>0</vt:i4>
      </vt:variant>
      <vt:variant>
        <vt:i4>5</vt:i4>
      </vt:variant>
      <vt:variant>
        <vt:lpwstr>https://www.nationalfirechiefs.org.uk/simultaneous-evacuation-guidance</vt:lpwstr>
      </vt:variant>
      <vt:variant>
        <vt:lpwstr/>
      </vt:variant>
      <vt:variant>
        <vt:i4>3866665</vt:i4>
      </vt:variant>
      <vt:variant>
        <vt:i4>12</vt:i4>
      </vt:variant>
      <vt:variant>
        <vt:i4>0</vt:i4>
      </vt:variant>
      <vt:variant>
        <vt:i4>5</vt:i4>
      </vt:variant>
      <vt:variant>
        <vt:lpwstr>https://www.local.gov.uk/parliament/briefings-and-responses/lga-eeis-consultation-response</vt:lpwstr>
      </vt:variant>
      <vt:variant>
        <vt:lpwstr/>
      </vt:variant>
      <vt:variant>
        <vt:i4>589890</vt:i4>
      </vt:variant>
      <vt:variant>
        <vt:i4>9</vt:i4>
      </vt:variant>
      <vt:variant>
        <vt:i4>0</vt:i4>
      </vt:variant>
      <vt:variant>
        <vt:i4>5</vt:i4>
      </vt:variant>
      <vt:variant>
        <vt:lpwstr>https://consult.levellingup.gov.uk/building-safety-consultations/</vt:lpwstr>
      </vt:variant>
      <vt:variant>
        <vt:lpwstr/>
      </vt:variant>
      <vt:variant>
        <vt:i4>1048663</vt:i4>
      </vt:variant>
      <vt:variant>
        <vt:i4>6</vt:i4>
      </vt:variant>
      <vt:variant>
        <vt:i4>0</vt:i4>
      </vt:variant>
      <vt:variant>
        <vt:i4>5</vt:i4>
      </vt:variant>
      <vt:variant>
        <vt:lpwstr>https://www.gov.uk/guidance/building-safety-leaseholder-protections-guidance-for-leaseholders</vt:lpwstr>
      </vt:variant>
      <vt:variant>
        <vt:lpwstr/>
      </vt:variant>
      <vt:variant>
        <vt:i4>7209079</vt:i4>
      </vt:variant>
      <vt:variant>
        <vt:i4>3</vt:i4>
      </vt:variant>
      <vt:variant>
        <vt:i4>0</vt:i4>
      </vt:variant>
      <vt:variant>
        <vt:i4>5</vt:i4>
      </vt:variant>
      <vt:variant>
        <vt:lpwstr>https://www.legislation.gov.uk/ukpga/2022/30/pdfs/ukpgaen_20220030_en.pdf</vt:lpwstr>
      </vt:variant>
      <vt:variant>
        <vt:lpwstr/>
      </vt:variant>
      <vt:variant>
        <vt:i4>3211264</vt:i4>
      </vt:variant>
      <vt:variant>
        <vt:i4>0</vt:i4>
      </vt:variant>
      <vt:variant>
        <vt:i4>0</vt:i4>
      </vt:variant>
      <vt:variant>
        <vt:i4>5</vt:i4>
      </vt:variant>
      <vt:variant>
        <vt:lpwstr>mailto:Brian.Castle@local.gov.uk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report template</dc:title>
  <dc:subject/>
  <dc:creator>Emilia Peters</dc:creator>
  <cp:keywords/>
  <dc:description/>
  <cp:lastModifiedBy>Emilia Peters</cp:lastModifiedBy>
  <cp:revision>2</cp:revision>
  <dcterms:created xsi:type="dcterms:W3CDTF">2022-09-22T16:20:00Z</dcterms:created>
  <dcterms:modified xsi:type="dcterms:W3CDTF">2022-09-22T16:20:00Z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0x0101006648C95FD631904C9F7BA55B4A6CA1F4</vt:lpwstr>
  </property>
  <property fmtid="{D5CDD505-2E9C-101B-9397-08002B2CF9AE}" pid="3" name="MediaServiceImageTags">
    <vt:lpwstr/>
  </property>
</Properties>
</file>